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89697" w14:textId="77777777" w:rsidR="000F1F71" w:rsidRDefault="000F1F71" w:rsidP="000F1F71">
      <w:pPr>
        <w:jc w:val="right"/>
        <w:rPr>
          <w:b w:val="0"/>
          <w:bCs w:val="0"/>
          <w:rtl/>
        </w:rPr>
      </w:pPr>
    </w:p>
    <w:p w14:paraId="0C15EE56" w14:textId="033D3736" w:rsidR="000F1F71" w:rsidRDefault="000F1F71" w:rsidP="000F1F71">
      <w:pPr>
        <w:jc w:val="center"/>
        <w:rPr>
          <w:b w:val="0"/>
          <w:bCs w:val="0"/>
          <w:rtl/>
        </w:rPr>
      </w:pPr>
      <w:r w:rsidRPr="000F1F71">
        <w:rPr>
          <w:rFonts w:ascii="Arial" w:eastAsia="Calibri" w:hAnsi="Arial" w:cs="Tahoma"/>
          <w:b w:val="0"/>
          <w:noProof/>
          <w:color w:val="0070C0"/>
          <w:sz w:val="36"/>
          <w:szCs w:val="36"/>
        </w:rPr>
        <w:drawing>
          <wp:inline distT="0" distB="0" distL="0" distR="0" wp14:anchorId="356A05C1" wp14:editId="05D6245A">
            <wp:extent cx="1524000" cy="1203960"/>
            <wp:effectExtent l="0" t="0" r="0" b="0"/>
            <wp:docPr id="1" name="תמונה 1" descr="לוגו בר אילן נפח 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בר אילן נפח קטן"/>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203960"/>
                    </a:xfrm>
                    <a:prstGeom prst="rect">
                      <a:avLst/>
                    </a:prstGeom>
                    <a:noFill/>
                    <a:ln>
                      <a:noFill/>
                    </a:ln>
                  </pic:spPr>
                </pic:pic>
              </a:graphicData>
            </a:graphic>
          </wp:inline>
        </w:drawing>
      </w:r>
    </w:p>
    <w:p w14:paraId="6FF2CC67" w14:textId="5098754B" w:rsidR="000F1F71" w:rsidRPr="000F1F71" w:rsidRDefault="000970FE" w:rsidP="000F1F71">
      <w:pPr>
        <w:jc w:val="right"/>
        <w:rPr>
          <w:b w:val="0"/>
          <w:bCs w:val="0"/>
          <w:color w:val="4472C4" w:themeColor="accent1"/>
          <w:rtl/>
        </w:rPr>
      </w:pPr>
      <w:r w:rsidRPr="000F1F71">
        <w:rPr>
          <w:rFonts w:hint="cs"/>
          <w:b w:val="0"/>
          <w:bCs w:val="0"/>
          <w:color w:val="4472C4" w:themeColor="accent1"/>
          <w:rtl/>
        </w:rPr>
        <w:t>12.3.2020</w:t>
      </w:r>
    </w:p>
    <w:p w14:paraId="160E8BAE" w14:textId="77777777" w:rsidR="000F1F71" w:rsidRPr="000F1F71" w:rsidRDefault="000F1F71" w:rsidP="000970FE">
      <w:pPr>
        <w:jc w:val="right"/>
        <w:rPr>
          <w:b w:val="0"/>
          <w:bCs w:val="0"/>
          <w:color w:val="4472C4" w:themeColor="accent1"/>
          <w:rtl/>
        </w:rPr>
      </w:pPr>
    </w:p>
    <w:p w14:paraId="26545506" w14:textId="7F9B9B97" w:rsidR="002B5E28" w:rsidRPr="000F1F71" w:rsidRDefault="002B5E28" w:rsidP="00BF1939">
      <w:pPr>
        <w:jc w:val="center"/>
        <w:rPr>
          <w:color w:val="4472C4" w:themeColor="accent1"/>
          <w:sz w:val="24"/>
          <w:szCs w:val="36"/>
          <w:rtl/>
        </w:rPr>
      </w:pPr>
      <w:r w:rsidRPr="000F1F71">
        <w:rPr>
          <w:color w:val="4472C4" w:themeColor="accent1"/>
          <w:sz w:val="24"/>
          <w:szCs w:val="36"/>
          <w:rtl/>
        </w:rPr>
        <w:t xml:space="preserve">שם ומספר הקורס: </w:t>
      </w:r>
      <w:r w:rsidRPr="000F1F71">
        <w:rPr>
          <w:rFonts w:hint="cs"/>
          <w:color w:val="4472C4" w:themeColor="accent1"/>
          <w:sz w:val="24"/>
          <w:szCs w:val="36"/>
          <w:rtl/>
        </w:rPr>
        <w:t>דמויות מקראיות</w:t>
      </w:r>
    </w:p>
    <w:p w14:paraId="0C4E9449" w14:textId="4953D462" w:rsidR="002B5E28" w:rsidRPr="000F1F71" w:rsidRDefault="000F1F71" w:rsidP="000F1F71">
      <w:pPr>
        <w:jc w:val="center"/>
        <w:rPr>
          <w:color w:val="4472C4" w:themeColor="accent1"/>
          <w:sz w:val="22"/>
          <w:szCs w:val="32"/>
        </w:rPr>
      </w:pPr>
      <w:r w:rsidRPr="000F1F71">
        <w:rPr>
          <w:rFonts w:hint="cs"/>
          <w:color w:val="4472C4" w:themeColor="accent1"/>
          <w:sz w:val="22"/>
          <w:szCs w:val="32"/>
          <w:rtl/>
        </w:rPr>
        <w:t>10-844-01</w:t>
      </w:r>
    </w:p>
    <w:p w14:paraId="3D9B6479" w14:textId="77777777" w:rsidR="002B5E28" w:rsidRPr="000F1F71" w:rsidRDefault="002B5E28" w:rsidP="000970FE">
      <w:pPr>
        <w:jc w:val="center"/>
        <w:rPr>
          <w:color w:val="4472C4" w:themeColor="accent1"/>
          <w:rtl/>
        </w:rPr>
      </w:pPr>
      <w:r w:rsidRPr="000F1F71">
        <w:rPr>
          <w:color w:val="4472C4" w:themeColor="accent1"/>
          <w:rtl/>
        </w:rPr>
        <w:t>שם המרצה: ד"ר ברק כהן</w:t>
      </w:r>
    </w:p>
    <w:p w14:paraId="0D6A5964" w14:textId="77777777" w:rsidR="002B5E28" w:rsidRPr="000F1F71" w:rsidRDefault="002B5E28" w:rsidP="000970FE">
      <w:pPr>
        <w:jc w:val="center"/>
        <w:rPr>
          <w:color w:val="4472C4" w:themeColor="accent1"/>
          <w:rtl/>
        </w:rPr>
      </w:pPr>
      <w:r w:rsidRPr="000F1F71">
        <w:rPr>
          <w:color w:val="4472C4" w:themeColor="accent1"/>
          <w:rtl/>
        </w:rPr>
        <w:t xml:space="preserve">סוג הקורס: </w:t>
      </w:r>
      <w:r w:rsidRPr="000F1F71">
        <w:rPr>
          <w:rFonts w:hint="cs"/>
          <w:color w:val="4472C4" w:themeColor="accent1"/>
          <w:rtl/>
        </w:rPr>
        <w:t>הרצאה</w:t>
      </w:r>
    </w:p>
    <w:p w14:paraId="43F4063A" w14:textId="534FE85C" w:rsidR="002B5E28" w:rsidRPr="000F1F71" w:rsidRDefault="002B5E28" w:rsidP="002B5E28">
      <w:pPr>
        <w:rPr>
          <w:b w:val="0"/>
          <w:bCs w:val="0"/>
          <w:color w:val="4472C4" w:themeColor="accent1"/>
          <w:rtl/>
        </w:rPr>
      </w:pPr>
      <w:r w:rsidRPr="000F1F71">
        <w:rPr>
          <w:b w:val="0"/>
          <w:bCs w:val="0"/>
          <w:color w:val="4472C4" w:themeColor="accent1"/>
          <w:rtl/>
        </w:rPr>
        <w:t>שנת לימודים:  תשפ</w:t>
      </w:r>
      <w:r w:rsidRPr="000F1F71">
        <w:rPr>
          <w:rFonts w:hint="cs"/>
          <w:b w:val="0"/>
          <w:bCs w:val="0"/>
          <w:color w:val="4472C4" w:themeColor="accent1"/>
          <w:rtl/>
        </w:rPr>
        <w:t>"א</w:t>
      </w:r>
      <w:r w:rsidRPr="000F1F71">
        <w:rPr>
          <w:b w:val="0"/>
          <w:bCs w:val="0"/>
          <w:color w:val="4472C4" w:themeColor="accent1"/>
          <w:rtl/>
        </w:rPr>
        <w:t xml:space="preserve">                    סמסטר:  א</w:t>
      </w:r>
      <w:r w:rsidR="000F1F71">
        <w:rPr>
          <w:rFonts w:hint="cs"/>
          <w:b w:val="0"/>
          <w:bCs w:val="0"/>
          <w:color w:val="4472C4" w:themeColor="accent1"/>
          <w:rtl/>
        </w:rPr>
        <w:t>'</w:t>
      </w:r>
      <w:r w:rsidRPr="000F1F71">
        <w:rPr>
          <w:b w:val="0"/>
          <w:bCs w:val="0"/>
          <w:color w:val="4472C4" w:themeColor="accent1"/>
          <w:rtl/>
        </w:rPr>
        <w:t>-ב</w:t>
      </w:r>
      <w:r w:rsidR="000F1F71">
        <w:rPr>
          <w:rFonts w:hint="cs"/>
          <w:b w:val="0"/>
          <w:bCs w:val="0"/>
          <w:color w:val="4472C4" w:themeColor="accent1"/>
          <w:rtl/>
        </w:rPr>
        <w:t>'</w:t>
      </w:r>
      <w:r w:rsidR="000F1F71">
        <w:rPr>
          <w:b w:val="0"/>
          <w:bCs w:val="0"/>
          <w:color w:val="4472C4" w:themeColor="accent1"/>
          <w:rtl/>
        </w:rPr>
        <w:t xml:space="preserve">        </w:t>
      </w:r>
      <w:r w:rsidRPr="000F1F71">
        <w:rPr>
          <w:b w:val="0"/>
          <w:bCs w:val="0"/>
          <w:color w:val="4472C4" w:themeColor="accent1"/>
          <w:rtl/>
        </w:rPr>
        <w:t xml:space="preserve">           היקף שעות:  2 </w:t>
      </w:r>
      <w:proofErr w:type="spellStart"/>
      <w:r w:rsidRPr="000F1F71">
        <w:rPr>
          <w:b w:val="0"/>
          <w:bCs w:val="0"/>
          <w:color w:val="4472C4" w:themeColor="accent1"/>
          <w:rtl/>
        </w:rPr>
        <w:t>ש"ש</w:t>
      </w:r>
      <w:proofErr w:type="spellEnd"/>
    </w:p>
    <w:p w14:paraId="039FC20E" w14:textId="614AC399" w:rsidR="002B5E28" w:rsidRPr="00C7256A" w:rsidRDefault="002B5E28" w:rsidP="002B5E28">
      <w:pPr>
        <w:rPr>
          <w:rtl/>
        </w:rPr>
      </w:pPr>
      <w:r w:rsidRPr="00C7256A">
        <w:rPr>
          <w:rtl/>
        </w:rPr>
        <w:t xml:space="preserve"> </w:t>
      </w:r>
      <w:r w:rsidR="000F1F71" w:rsidRPr="000F1F71">
        <w:rPr>
          <w:rFonts w:ascii="Calibri" w:eastAsia="Calibri" w:hAnsi="Calibri" w:cs="Arial"/>
          <w:b w:val="0"/>
          <w:bCs w:val="0"/>
          <w:sz w:val="22"/>
          <w:szCs w:val="22"/>
          <w:rtl/>
        </w:rPr>
        <w:t>אתר הקורס באינטרנט:</w:t>
      </w:r>
      <w:r w:rsidR="000F1F71" w:rsidRPr="000F1F71">
        <w:rPr>
          <w:rFonts w:ascii="Calibri" w:eastAsia="Calibri" w:hAnsi="Calibri" w:cs="Arial" w:hint="cs"/>
          <w:b w:val="0"/>
          <w:bCs w:val="0"/>
          <w:sz w:val="22"/>
          <w:szCs w:val="22"/>
          <w:rtl/>
        </w:rPr>
        <w:t xml:space="preserve"> </w:t>
      </w:r>
      <w:r w:rsidR="000F1F71" w:rsidRPr="000F1F71">
        <w:rPr>
          <w:rFonts w:ascii="Calibri" w:eastAsia="Calibri" w:hAnsi="Calibri" w:cs="Arial"/>
          <w:b w:val="0"/>
          <w:bCs w:val="0"/>
          <w:sz w:val="22"/>
          <w:szCs w:val="22"/>
        </w:rPr>
        <w:t>lemida.biu.ac.il</w:t>
      </w:r>
      <w:r w:rsidR="000F1F71" w:rsidRPr="000F1F71">
        <w:rPr>
          <w:rFonts w:ascii="Calibri" w:eastAsia="Calibri" w:hAnsi="Calibri" w:cs="Arial"/>
          <w:sz w:val="22"/>
          <w:szCs w:val="22"/>
          <w:rtl/>
        </w:rPr>
        <w:t xml:space="preserve">  </w:t>
      </w:r>
    </w:p>
    <w:p w14:paraId="22E4448A" w14:textId="77777777" w:rsidR="002B5E28" w:rsidRPr="00421576" w:rsidRDefault="002B5E28" w:rsidP="002B5E28">
      <w:pPr>
        <w:rPr>
          <w:rFonts w:ascii="Arial" w:hAnsi="Arial" w:cs="Arial"/>
          <w:rtl/>
        </w:rPr>
      </w:pPr>
    </w:p>
    <w:p w14:paraId="2A26377A" w14:textId="2114FF28" w:rsidR="002B5E28" w:rsidRPr="000D7FF7" w:rsidRDefault="002B5E28" w:rsidP="002B5E28">
      <w:pPr>
        <w:spacing w:line="360" w:lineRule="auto"/>
        <w:ind w:left="26"/>
        <w:rPr>
          <w:sz w:val="24"/>
          <w:szCs w:val="24"/>
          <w:rtl/>
        </w:rPr>
      </w:pPr>
      <w:r w:rsidRPr="000D7FF7">
        <w:rPr>
          <w:sz w:val="24"/>
          <w:szCs w:val="24"/>
          <w:rtl/>
        </w:rPr>
        <w:t>א. מטרות הקורס ותוצרי למידה</w:t>
      </w:r>
    </w:p>
    <w:p w14:paraId="73FA08C3" w14:textId="378B488D" w:rsidR="00620C70" w:rsidRPr="00620C70" w:rsidRDefault="00620C70" w:rsidP="002B5E28">
      <w:pPr>
        <w:jc w:val="both"/>
        <w:rPr>
          <w:sz w:val="24"/>
          <w:szCs w:val="24"/>
          <w:rtl/>
        </w:rPr>
      </w:pPr>
      <w:r w:rsidRPr="00620C70">
        <w:rPr>
          <w:rFonts w:hint="cs"/>
          <w:sz w:val="24"/>
          <w:szCs w:val="24"/>
          <w:rtl/>
        </w:rPr>
        <w:t>א.1. תיאור כללי</w:t>
      </w:r>
    </w:p>
    <w:p w14:paraId="172B18E4" w14:textId="3D8D621F" w:rsidR="002B5E28" w:rsidRDefault="002B5E28" w:rsidP="002B5E28">
      <w:pPr>
        <w:jc w:val="both"/>
        <w:rPr>
          <w:b w:val="0"/>
          <w:bCs w:val="0"/>
          <w:sz w:val="24"/>
          <w:szCs w:val="24"/>
          <w:rtl/>
        </w:rPr>
      </w:pPr>
      <w:r w:rsidRPr="00284BFB">
        <w:rPr>
          <w:b w:val="0"/>
          <w:bCs w:val="0"/>
          <w:sz w:val="24"/>
          <w:szCs w:val="24"/>
          <w:rtl/>
        </w:rPr>
        <w:t xml:space="preserve">מטרת הקורס היא </w:t>
      </w:r>
      <w:r>
        <w:rPr>
          <w:rFonts w:hint="cs"/>
          <w:b w:val="0"/>
          <w:bCs w:val="0"/>
          <w:sz w:val="24"/>
          <w:szCs w:val="24"/>
          <w:rtl/>
        </w:rPr>
        <w:t xml:space="preserve">לנתח </w:t>
      </w:r>
      <w:r w:rsidRPr="00284BFB">
        <w:rPr>
          <w:rFonts w:hint="cs"/>
          <w:b w:val="0"/>
          <w:bCs w:val="0"/>
          <w:sz w:val="24"/>
          <w:szCs w:val="24"/>
          <w:rtl/>
        </w:rPr>
        <w:t>קטעים מספרות חז"ל העוסקים ב</w:t>
      </w:r>
      <w:r>
        <w:rPr>
          <w:rFonts w:hint="cs"/>
          <w:b w:val="0"/>
          <w:bCs w:val="0"/>
          <w:sz w:val="24"/>
          <w:szCs w:val="24"/>
          <w:rtl/>
        </w:rPr>
        <w:t xml:space="preserve">תיאור </w:t>
      </w:r>
      <w:r w:rsidRPr="00284BFB">
        <w:rPr>
          <w:rFonts w:hint="cs"/>
          <w:b w:val="0"/>
          <w:bCs w:val="0"/>
          <w:sz w:val="24"/>
          <w:szCs w:val="24"/>
          <w:rtl/>
        </w:rPr>
        <w:t xml:space="preserve">דמויות מפתח מעולם המקרא. </w:t>
      </w:r>
      <w:r w:rsidRPr="00284BFB">
        <w:rPr>
          <w:b w:val="0"/>
          <w:bCs w:val="0"/>
          <w:sz w:val="24"/>
          <w:szCs w:val="24"/>
          <w:rtl/>
        </w:rPr>
        <w:t xml:space="preserve">עיקר הלימוד ייעשה תוך עיון ביקורתי במקורות חז"ל, ליבון החומר, ניתוחו, השוואתו והסקת מסקנות על בסיס המקבילות והשינויים שבין המקורות. </w:t>
      </w:r>
      <w:r w:rsidRPr="00284BFB">
        <w:rPr>
          <w:rFonts w:hint="cs"/>
          <w:b w:val="0"/>
          <w:bCs w:val="0"/>
          <w:sz w:val="24"/>
          <w:szCs w:val="24"/>
          <w:rtl/>
        </w:rPr>
        <w:t xml:space="preserve">כמו-כן, יעסוק הקורס בניתוח משווה של אתן הדמיות המקראיות בספרות הנוצרית-מערבית בכלל, והנצרות הסורית-נוצרית בפרט. </w:t>
      </w:r>
      <w:r w:rsidRPr="00284BFB">
        <w:rPr>
          <w:b w:val="0"/>
          <w:bCs w:val="0"/>
          <w:sz w:val="24"/>
          <w:szCs w:val="24"/>
          <w:rtl/>
        </w:rPr>
        <w:t xml:space="preserve">בדרך זו יתוודעו הסטודנטים אל המקורות עצמם, ויכירו את מהותם, שורשם ומשמעותם של ההבדלים שביניהם. </w:t>
      </w:r>
      <w:r w:rsidRPr="00284BFB">
        <w:rPr>
          <w:rFonts w:hint="cs"/>
          <w:b w:val="0"/>
          <w:bCs w:val="0"/>
          <w:sz w:val="24"/>
          <w:szCs w:val="24"/>
          <w:rtl/>
        </w:rPr>
        <w:t xml:space="preserve">הקורס אף יציע אף את ההשלכות ההיסטוריות והפרשניות הנובעות מניתוח השוואתי זה בסוגיות התלמוד. </w:t>
      </w:r>
    </w:p>
    <w:p w14:paraId="6B66A6F0" w14:textId="77777777" w:rsidR="002B5E28" w:rsidRDefault="002B5E28" w:rsidP="002B5E28">
      <w:pPr>
        <w:jc w:val="both"/>
        <w:rPr>
          <w:b w:val="0"/>
          <w:bCs w:val="0"/>
          <w:sz w:val="24"/>
          <w:szCs w:val="24"/>
          <w:rtl/>
        </w:rPr>
      </w:pPr>
    </w:p>
    <w:p w14:paraId="3765698B" w14:textId="2CABA6AD" w:rsidR="00BB58BC" w:rsidRDefault="00620C70" w:rsidP="00BB58BC">
      <w:pPr>
        <w:ind w:left="26"/>
        <w:jc w:val="both"/>
        <w:rPr>
          <w:rFonts w:ascii="David" w:hAnsi="David"/>
          <w:sz w:val="24"/>
          <w:szCs w:val="24"/>
        </w:rPr>
      </w:pPr>
      <w:r>
        <w:rPr>
          <w:rFonts w:ascii="David" w:hAnsi="David" w:hint="cs"/>
          <w:sz w:val="24"/>
          <w:szCs w:val="24"/>
          <w:rtl/>
        </w:rPr>
        <w:t xml:space="preserve">א.2. </w:t>
      </w:r>
      <w:r w:rsidR="00BB58BC">
        <w:rPr>
          <w:rFonts w:ascii="David" w:hAnsi="David"/>
          <w:sz w:val="24"/>
          <w:szCs w:val="24"/>
          <w:rtl/>
        </w:rPr>
        <w:t xml:space="preserve">תוצרי הלמידה בקורס </w:t>
      </w:r>
    </w:p>
    <w:p w14:paraId="488ECE77" w14:textId="77777777" w:rsidR="00BB58BC" w:rsidRDefault="00BB58BC" w:rsidP="00BB58BC">
      <w:pPr>
        <w:jc w:val="both"/>
        <w:rPr>
          <w:b w:val="0"/>
          <w:bCs w:val="0"/>
          <w:sz w:val="24"/>
          <w:szCs w:val="24"/>
          <w:rtl/>
        </w:rPr>
      </w:pPr>
      <w:r>
        <w:rPr>
          <w:rFonts w:ascii="David" w:hAnsi="David"/>
          <w:b w:val="0"/>
          <w:bCs w:val="0"/>
          <w:sz w:val="24"/>
          <w:szCs w:val="24"/>
          <w:rtl/>
        </w:rPr>
        <w:t xml:space="preserve">כתיבת עבודה סמינריונית על פי שיטת הלימוד הנלמדת בקורס.  לכל סטודנט הלומד את הקורס, תינתן חוברת הנחיות לכתיבת עבודה, וכן רשימת נושאים (טנטטיבית). </w:t>
      </w:r>
      <w:r>
        <w:rPr>
          <w:b w:val="0"/>
          <w:bCs w:val="0"/>
          <w:sz w:val="24"/>
          <w:szCs w:val="24"/>
          <w:rtl/>
        </w:rPr>
        <w:t xml:space="preserve">חובה על הסטודנט להתייעץ עם המנחה לפני קביעת נושא העבודה. המנחה יסייע לסטודנט לתחום את נושא העבודה, להגיע אל ספרות מחקר עדכנית, לדון בהשלכות הנובעות מן המחקר ובמידת תרומתו. המנחה אף יסייע, במידת הצורך, באופן ביצוע המחקר, ושלבי כתיבת העבודה. על העבודה להיות מקורית, ולשקף את יכולתו של הסטודנט הלומד את הקורס בהצגת הנושא וניתוח </w:t>
      </w:r>
      <w:proofErr w:type="spellStart"/>
      <w:r>
        <w:rPr>
          <w:b w:val="0"/>
          <w:bCs w:val="0"/>
          <w:sz w:val="24"/>
          <w:szCs w:val="24"/>
          <w:rtl/>
        </w:rPr>
        <w:t>הטכסטים</w:t>
      </w:r>
      <w:proofErr w:type="spellEnd"/>
      <w:r>
        <w:rPr>
          <w:b w:val="0"/>
          <w:bCs w:val="0"/>
          <w:sz w:val="24"/>
          <w:szCs w:val="24"/>
          <w:rtl/>
        </w:rPr>
        <w:t xml:space="preserve">. יש להקפיד על כתיבה ברורה, ניסוח אחיד, צורת ההפניות למקורות מספרות חז"ל, הערות שוליים, והרשימה הביבליוגרפית לספרות מחקר.      </w:t>
      </w:r>
    </w:p>
    <w:p w14:paraId="61686885" w14:textId="77777777" w:rsidR="002B5E28" w:rsidRDefault="002B5E28" w:rsidP="002B5E28">
      <w:pPr>
        <w:jc w:val="both"/>
        <w:rPr>
          <w:b w:val="0"/>
          <w:bCs w:val="0"/>
          <w:rtl/>
        </w:rPr>
      </w:pPr>
    </w:p>
    <w:p w14:paraId="7D7E9805" w14:textId="6569F9CF" w:rsidR="002B5E28" w:rsidRDefault="002B5E28" w:rsidP="002B5E28">
      <w:pPr>
        <w:ind w:left="26" w:firstLine="348"/>
        <w:rPr>
          <w:rFonts w:ascii="Arial" w:hAnsi="Arial" w:cs="Arial"/>
          <w:sz w:val="26"/>
          <w:szCs w:val="26"/>
          <w:rtl/>
        </w:rPr>
      </w:pPr>
      <w:r>
        <w:rPr>
          <w:rFonts w:ascii="Arial" w:hAnsi="Arial" w:hint="cs"/>
          <w:sz w:val="26"/>
          <w:szCs w:val="26"/>
          <w:rtl/>
        </w:rPr>
        <w:t>ב</w:t>
      </w:r>
      <w:r w:rsidRPr="00A723C0">
        <w:rPr>
          <w:rFonts w:ascii="Arial" w:hAnsi="Arial" w:hint="cs"/>
          <w:sz w:val="26"/>
          <w:szCs w:val="26"/>
          <w:rtl/>
        </w:rPr>
        <w:t xml:space="preserve">. </w:t>
      </w:r>
      <w:r w:rsidRPr="00A723C0">
        <w:rPr>
          <w:rFonts w:ascii="Arial" w:hAnsi="Arial"/>
          <w:sz w:val="26"/>
          <w:szCs w:val="26"/>
          <w:rtl/>
        </w:rPr>
        <w:t xml:space="preserve">מהלך השיעורים </w:t>
      </w:r>
    </w:p>
    <w:p w14:paraId="7C9AF29F" w14:textId="77777777" w:rsidR="002B5E28" w:rsidRPr="00A723C0" w:rsidRDefault="002B5E28" w:rsidP="002B5E28">
      <w:pPr>
        <w:ind w:left="26" w:firstLine="348"/>
        <w:rPr>
          <w:rFonts w:ascii="Arial" w:hAnsi="Arial" w:cs="Arial"/>
          <w:sz w:val="26"/>
          <w:szCs w:val="26"/>
          <w:rtl/>
        </w:rPr>
      </w:pPr>
    </w:p>
    <w:p w14:paraId="5F5AB2E0" w14:textId="144CE7EC" w:rsidR="002B5E28" w:rsidRDefault="00620C70" w:rsidP="002B5E28">
      <w:pPr>
        <w:jc w:val="both"/>
        <w:rPr>
          <w:b w:val="0"/>
          <w:bCs w:val="0"/>
          <w:sz w:val="24"/>
          <w:szCs w:val="24"/>
          <w:rtl/>
        </w:rPr>
      </w:pPr>
      <w:r>
        <w:rPr>
          <w:rFonts w:hint="cs"/>
          <w:sz w:val="24"/>
          <w:szCs w:val="24"/>
          <w:rtl/>
        </w:rPr>
        <w:t xml:space="preserve">ב.1. </w:t>
      </w:r>
      <w:r w:rsidR="002B5E28" w:rsidRPr="00CC59A1">
        <w:rPr>
          <w:rFonts w:hint="cs"/>
          <w:sz w:val="24"/>
          <w:szCs w:val="24"/>
          <w:rtl/>
        </w:rPr>
        <w:t>רציונל, נושאים</w:t>
      </w:r>
    </w:p>
    <w:p w14:paraId="358D119E" w14:textId="77777777" w:rsidR="002B5E28" w:rsidRDefault="002B5E28" w:rsidP="002B5E28">
      <w:pPr>
        <w:jc w:val="both"/>
        <w:rPr>
          <w:rFonts w:ascii="Arial" w:hAnsi="Arial"/>
          <w:b w:val="0"/>
          <w:bCs w:val="0"/>
          <w:sz w:val="24"/>
          <w:szCs w:val="24"/>
          <w:rtl/>
        </w:rPr>
      </w:pPr>
      <w:r>
        <w:rPr>
          <w:rFonts w:hint="cs"/>
          <w:b w:val="0"/>
          <w:bCs w:val="0"/>
          <w:sz w:val="24"/>
          <w:szCs w:val="24"/>
          <w:rtl/>
        </w:rPr>
        <w:t xml:space="preserve">מגמת </w:t>
      </w:r>
      <w:r w:rsidRPr="00284BFB">
        <w:rPr>
          <w:rFonts w:ascii="Arial" w:hAnsi="Arial" w:hint="cs"/>
          <w:b w:val="0"/>
          <w:bCs w:val="0"/>
          <w:sz w:val="24"/>
          <w:szCs w:val="24"/>
          <w:rtl/>
        </w:rPr>
        <w:t>הקורס ה</w:t>
      </w:r>
      <w:r>
        <w:rPr>
          <w:rFonts w:ascii="Arial" w:hAnsi="Arial" w:hint="cs"/>
          <w:b w:val="0"/>
          <w:bCs w:val="0"/>
          <w:sz w:val="24"/>
          <w:szCs w:val="24"/>
          <w:rtl/>
        </w:rPr>
        <w:t>י</w:t>
      </w:r>
      <w:r w:rsidRPr="00284BFB">
        <w:rPr>
          <w:rFonts w:ascii="Arial" w:hAnsi="Arial" w:hint="cs"/>
          <w:b w:val="0"/>
          <w:bCs w:val="0"/>
          <w:sz w:val="24"/>
          <w:szCs w:val="24"/>
          <w:rtl/>
        </w:rPr>
        <w:t>א להבין את האגדה של חז"ל על רקע המציאות ההיסטורית-תרבותית הארצישראלית לעומת הבבלית של החכמים בסוף התקופה העתיקה.</w:t>
      </w:r>
    </w:p>
    <w:p w14:paraId="7FE9B6DB" w14:textId="77777777" w:rsidR="002B5E28" w:rsidRDefault="002B5E28" w:rsidP="002B5E28">
      <w:pPr>
        <w:jc w:val="both"/>
        <w:rPr>
          <w:b w:val="0"/>
          <w:bCs w:val="0"/>
          <w:sz w:val="24"/>
          <w:szCs w:val="24"/>
          <w:rtl/>
        </w:rPr>
      </w:pPr>
    </w:p>
    <w:p w14:paraId="4418F54E" w14:textId="5D8E84BA" w:rsidR="002B5E28" w:rsidRPr="00DA6F93" w:rsidRDefault="00620C70" w:rsidP="002B5E28">
      <w:pPr>
        <w:jc w:val="both"/>
        <w:rPr>
          <w:sz w:val="24"/>
          <w:szCs w:val="24"/>
          <w:rtl/>
        </w:rPr>
      </w:pPr>
      <w:r>
        <w:rPr>
          <w:rFonts w:hint="cs"/>
          <w:sz w:val="24"/>
          <w:szCs w:val="24"/>
          <w:rtl/>
        </w:rPr>
        <w:t xml:space="preserve">ב.2. </w:t>
      </w:r>
      <w:r w:rsidR="002B5E28" w:rsidRPr="00DA6F93">
        <w:rPr>
          <w:sz w:val="24"/>
          <w:szCs w:val="24"/>
          <w:rtl/>
        </w:rPr>
        <w:t>מהלך השיעורים</w:t>
      </w:r>
    </w:p>
    <w:p w14:paraId="0C879405" w14:textId="77777777" w:rsidR="002B5E28" w:rsidRPr="0080028F" w:rsidRDefault="002B5E28" w:rsidP="002B5E28">
      <w:pPr>
        <w:jc w:val="both"/>
        <w:rPr>
          <w:b w:val="0"/>
          <w:bCs w:val="0"/>
          <w:sz w:val="24"/>
          <w:szCs w:val="24"/>
          <w:rtl/>
        </w:rPr>
      </w:pPr>
      <w:r w:rsidRPr="0080028F">
        <w:rPr>
          <w:rFonts w:hint="cs"/>
          <w:b w:val="0"/>
          <w:bCs w:val="0"/>
          <w:sz w:val="24"/>
          <w:szCs w:val="24"/>
          <w:rtl/>
        </w:rPr>
        <w:t xml:space="preserve">הלימוד בכיתה יתמקד בניתוח של ממצאי המחקר שעסק בנושא זה עד כה, לאור המקורות השונים מן התלמודים ומדרשי האגדה, ולאור שיטות המחקר שאפיינו את המחקרים האלה. העיון במקורות התלמודיים והמדרשיים יתבסס על שיטת הלימוד המדעית-ביקורתית </w:t>
      </w:r>
      <w:r w:rsidRPr="0080028F">
        <w:rPr>
          <w:rFonts w:hint="cs"/>
          <w:b w:val="0"/>
          <w:bCs w:val="0"/>
          <w:i/>
          <w:sz w:val="24"/>
          <w:szCs w:val="24"/>
          <w:rtl/>
        </w:rPr>
        <w:t>בסוגיות, ניתוחם והסקת מסקנות על בסיס המקבילות והשינויים שבין המקורות</w:t>
      </w:r>
      <w:r w:rsidRPr="0080028F">
        <w:rPr>
          <w:rFonts w:hint="cs"/>
          <w:b w:val="0"/>
          <w:bCs w:val="0"/>
          <w:sz w:val="24"/>
          <w:szCs w:val="24"/>
          <w:rtl/>
        </w:rPr>
        <w:t xml:space="preserve"> (תלמודים [בבלי וירושלמי], ספרות חיצונית, מדרשי אגדה, ועוד]; התמצאות בספרות עזר מקצועית [מאגרי מידע, מילונים, ספרי מבואות, אנציקלופדיות, ועוד]; עריכה ועיבוד של החומר הנלמד לצורך כתיבת עבודה. לקורס תצורף חוברת מאמרים, שהסטודנטים יידרשו לקרוא כתרגילי קריאה.  </w:t>
      </w:r>
    </w:p>
    <w:p w14:paraId="48463FC2" w14:textId="77777777" w:rsidR="002B5E28" w:rsidRDefault="002B5E28" w:rsidP="002B5E28">
      <w:pPr>
        <w:jc w:val="both"/>
        <w:rPr>
          <w:rtl/>
        </w:rPr>
      </w:pPr>
    </w:p>
    <w:p w14:paraId="72332D03" w14:textId="77777777" w:rsidR="00AD5F1F" w:rsidRDefault="00AD5F1F" w:rsidP="002B5E28">
      <w:pPr>
        <w:ind w:left="26"/>
        <w:rPr>
          <w:sz w:val="24"/>
          <w:szCs w:val="24"/>
          <w:rtl/>
        </w:rPr>
      </w:pPr>
    </w:p>
    <w:p w14:paraId="3052B00C" w14:textId="77777777" w:rsidR="00AD5F1F" w:rsidRDefault="00AD5F1F" w:rsidP="002B5E28">
      <w:pPr>
        <w:ind w:left="26"/>
        <w:rPr>
          <w:sz w:val="24"/>
          <w:szCs w:val="24"/>
          <w:rtl/>
        </w:rPr>
      </w:pPr>
    </w:p>
    <w:p w14:paraId="6F387BD2" w14:textId="77777777" w:rsidR="00AD5F1F" w:rsidRDefault="00AD5F1F" w:rsidP="002B5E28">
      <w:pPr>
        <w:ind w:left="26"/>
        <w:rPr>
          <w:sz w:val="24"/>
          <w:szCs w:val="24"/>
          <w:rtl/>
        </w:rPr>
      </w:pPr>
    </w:p>
    <w:p w14:paraId="4A08DB4E" w14:textId="60C7D86C" w:rsidR="002B5E28" w:rsidRPr="00005CE8" w:rsidRDefault="00620C70" w:rsidP="002B5E28">
      <w:pPr>
        <w:ind w:left="26"/>
        <w:rPr>
          <w:rFonts w:ascii="Arial" w:hAnsi="Arial" w:cs="Arial"/>
          <w:sz w:val="24"/>
          <w:szCs w:val="24"/>
          <w:rtl/>
        </w:rPr>
      </w:pPr>
      <w:r>
        <w:rPr>
          <w:rFonts w:hint="cs"/>
          <w:sz w:val="24"/>
          <w:szCs w:val="24"/>
          <w:rtl/>
        </w:rPr>
        <w:t xml:space="preserve">ב.3. </w:t>
      </w:r>
      <w:r w:rsidR="002B5E28" w:rsidRPr="00005CE8">
        <w:rPr>
          <w:sz w:val="24"/>
          <w:szCs w:val="24"/>
          <w:rtl/>
        </w:rPr>
        <w:t>תכנית הוראה מפורטת לכל השיעורים</w:t>
      </w:r>
    </w:p>
    <w:p w14:paraId="50D21368" w14:textId="77777777" w:rsidR="002B5E28" w:rsidRPr="00C86814" w:rsidRDefault="002B5E28" w:rsidP="002B5E28">
      <w:pPr>
        <w:ind w:left="26" w:firstLine="348"/>
        <w:rPr>
          <w:rFonts w:ascii="Arial" w:hAnsi="Arial"/>
          <w:sz w:val="24"/>
          <w:szCs w:val="24"/>
          <w:rtl/>
        </w:rPr>
      </w:pPr>
    </w:p>
    <w:p w14:paraId="263F4EFB" w14:textId="77777777" w:rsidR="002B5E28" w:rsidRDefault="002B5E28" w:rsidP="002B5E28">
      <w:pPr>
        <w:ind w:left="26"/>
        <w:rPr>
          <w:rFonts w:ascii="Arial" w:hAnsi="Arial"/>
          <w:rtl/>
        </w:rPr>
      </w:pPr>
    </w:p>
    <w:p w14:paraId="65C5B09F" w14:textId="77777777" w:rsidR="002B5E28" w:rsidRPr="003B262A" w:rsidRDefault="002B5E28" w:rsidP="002B5E28">
      <w:pPr>
        <w:ind w:left="26"/>
        <w:rPr>
          <w:rFonts w:ascii="Arial" w:hAnsi="Arial"/>
          <w:rtl/>
        </w:rPr>
      </w:pPr>
    </w:p>
    <w:tbl>
      <w:tblPr>
        <w:bidiVisual/>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2880"/>
        <w:gridCol w:w="2880"/>
      </w:tblGrid>
      <w:tr w:rsidR="002B5E28" w:rsidRPr="00A90C20" w14:paraId="6546F1CC" w14:textId="77777777" w:rsidTr="00596FE0">
        <w:tc>
          <w:tcPr>
            <w:tcW w:w="833" w:type="dxa"/>
          </w:tcPr>
          <w:p w14:paraId="6C15C1DD" w14:textId="77777777" w:rsidR="002B5E28" w:rsidRPr="00347592" w:rsidRDefault="002B5E28" w:rsidP="00596FE0">
            <w:pPr>
              <w:spacing w:line="360" w:lineRule="auto"/>
              <w:rPr>
                <w:rFonts w:ascii="Arial" w:hAnsi="Arial"/>
                <w:szCs w:val="20"/>
              </w:rPr>
            </w:pPr>
            <w:r w:rsidRPr="00347592">
              <w:rPr>
                <w:rFonts w:ascii="Arial" w:hAnsi="Arial"/>
                <w:szCs w:val="20"/>
                <w:rtl/>
              </w:rPr>
              <w:t>מס' השיעור</w:t>
            </w:r>
          </w:p>
        </w:tc>
        <w:tc>
          <w:tcPr>
            <w:tcW w:w="2880" w:type="dxa"/>
          </w:tcPr>
          <w:p w14:paraId="19BB3007" w14:textId="77777777" w:rsidR="002B5E28" w:rsidRPr="00A90C20" w:rsidRDefault="002B5E28" w:rsidP="00596FE0">
            <w:pPr>
              <w:spacing w:line="360" w:lineRule="auto"/>
              <w:rPr>
                <w:rFonts w:ascii="Arial" w:hAnsi="Arial"/>
              </w:rPr>
            </w:pPr>
            <w:r w:rsidRPr="00A90C20">
              <w:rPr>
                <w:rFonts w:ascii="Arial" w:hAnsi="Arial"/>
                <w:rtl/>
              </w:rPr>
              <w:t>נושא השיעור</w:t>
            </w:r>
          </w:p>
        </w:tc>
        <w:tc>
          <w:tcPr>
            <w:tcW w:w="2880" w:type="dxa"/>
          </w:tcPr>
          <w:p w14:paraId="3D2E3005" w14:textId="77777777" w:rsidR="002B5E28" w:rsidRPr="00A90C20" w:rsidRDefault="002B5E28" w:rsidP="00596FE0">
            <w:pPr>
              <w:spacing w:line="360" w:lineRule="auto"/>
              <w:jc w:val="center"/>
              <w:rPr>
                <w:rFonts w:ascii="Arial" w:hAnsi="Arial"/>
                <w:rtl/>
              </w:rPr>
            </w:pPr>
            <w:r>
              <w:rPr>
                <w:rFonts w:ascii="Arial" w:hAnsi="Arial" w:hint="cs"/>
                <w:rtl/>
              </w:rPr>
              <w:t>קריאה</w:t>
            </w:r>
          </w:p>
          <w:p w14:paraId="2FF5017D" w14:textId="77777777" w:rsidR="002B5E28" w:rsidRPr="00A90C20" w:rsidRDefault="002B5E28" w:rsidP="00596FE0">
            <w:pPr>
              <w:spacing w:line="360" w:lineRule="auto"/>
              <w:jc w:val="center"/>
              <w:rPr>
                <w:rFonts w:ascii="Arial" w:hAnsi="Arial"/>
                <w:sz w:val="24"/>
                <w:szCs w:val="24"/>
              </w:rPr>
            </w:pPr>
          </w:p>
        </w:tc>
      </w:tr>
      <w:tr w:rsidR="002B5E28" w:rsidRPr="00A90C20" w14:paraId="30A47FC6" w14:textId="77777777" w:rsidTr="00596FE0">
        <w:tc>
          <w:tcPr>
            <w:tcW w:w="833" w:type="dxa"/>
          </w:tcPr>
          <w:p w14:paraId="6DB713B2" w14:textId="77777777" w:rsidR="002B5E28" w:rsidRPr="00A90C20" w:rsidRDefault="002B5E28" w:rsidP="00596FE0">
            <w:pPr>
              <w:spacing w:line="360" w:lineRule="auto"/>
              <w:rPr>
                <w:rFonts w:ascii="Arial" w:hAnsi="Arial"/>
              </w:rPr>
            </w:pPr>
            <w:r>
              <w:rPr>
                <w:rFonts w:ascii="Arial" w:hAnsi="Arial" w:hint="cs"/>
                <w:rtl/>
              </w:rPr>
              <w:t>1-2</w:t>
            </w:r>
          </w:p>
        </w:tc>
        <w:tc>
          <w:tcPr>
            <w:tcW w:w="2880" w:type="dxa"/>
          </w:tcPr>
          <w:p w14:paraId="237B85C8" w14:textId="77777777" w:rsidR="002B5E28" w:rsidRPr="00E23385" w:rsidRDefault="002B5E28" w:rsidP="00596FE0">
            <w:pPr>
              <w:rPr>
                <w:rFonts w:ascii="Arial" w:hAnsi="Arial"/>
                <w:b w:val="0"/>
                <w:bCs w:val="0"/>
                <w:sz w:val="24"/>
                <w:szCs w:val="24"/>
                <w:rtl/>
              </w:rPr>
            </w:pPr>
            <w:r w:rsidRPr="00E23385">
              <w:rPr>
                <w:rFonts w:ascii="Arial" w:hAnsi="Arial" w:hint="cs"/>
                <w:b w:val="0"/>
                <w:bCs w:val="0"/>
                <w:sz w:val="24"/>
                <w:szCs w:val="24"/>
                <w:rtl/>
              </w:rPr>
              <w:t xml:space="preserve">מבוא כללי </w:t>
            </w:r>
            <w:r w:rsidRPr="00E23385">
              <w:rPr>
                <w:rFonts w:ascii="Arial" w:hAnsi="Arial"/>
                <w:b w:val="0"/>
                <w:bCs w:val="0"/>
                <w:sz w:val="24"/>
                <w:szCs w:val="24"/>
                <w:rtl/>
              </w:rPr>
              <w:t>–</w:t>
            </w:r>
            <w:r w:rsidRPr="00E23385">
              <w:rPr>
                <w:rFonts w:ascii="Arial" w:hAnsi="Arial" w:hint="cs"/>
                <w:b w:val="0"/>
                <w:bCs w:val="0"/>
                <w:sz w:val="24"/>
                <w:szCs w:val="24"/>
                <w:rtl/>
              </w:rPr>
              <w:t xml:space="preserve"> חלק ראשון:</w:t>
            </w:r>
          </w:p>
          <w:p w14:paraId="54C815B5" w14:textId="77777777" w:rsidR="002B5E28" w:rsidRPr="00A90C20" w:rsidRDefault="002B5E28" w:rsidP="00596FE0">
            <w:pPr>
              <w:rPr>
                <w:rFonts w:ascii="Arial" w:hAnsi="Arial"/>
                <w:b w:val="0"/>
                <w:bCs w:val="0"/>
              </w:rPr>
            </w:pPr>
            <w:r w:rsidRPr="00E23385">
              <w:rPr>
                <w:rFonts w:ascii="Arial" w:hAnsi="Arial" w:hint="cs"/>
                <w:b w:val="0"/>
                <w:bCs w:val="0"/>
                <w:sz w:val="24"/>
                <w:szCs w:val="24"/>
                <w:rtl/>
              </w:rPr>
              <w:t>(כמפורט לעיל)</w:t>
            </w:r>
          </w:p>
        </w:tc>
        <w:tc>
          <w:tcPr>
            <w:tcW w:w="2880" w:type="dxa"/>
          </w:tcPr>
          <w:p w14:paraId="1AF5A89B" w14:textId="77777777" w:rsidR="002B5E28" w:rsidRPr="00E23385" w:rsidRDefault="002B5E28" w:rsidP="00596FE0">
            <w:pPr>
              <w:bidi w:val="0"/>
              <w:rPr>
                <w:b w:val="0"/>
                <w:bCs w:val="0"/>
              </w:rPr>
            </w:pPr>
          </w:p>
          <w:p w14:paraId="5D5212B5" w14:textId="77777777" w:rsidR="002B5E28" w:rsidRPr="00A90C20" w:rsidRDefault="002B5E28" w:rsidP="00596FE0">
            <w:pPr>
              <w:jc w:val="both"/>
              <w:rPr>
                <w:rFonts w:cs="Times New Roman"/>
                <w:b w:val="0"/>
                <w:bCs w:val="0"/>
                <w:sz w:val="22"/>
                <w:szCs w:val="22"/>
              </w:rPr>
            </w:pPr>
          </w:p>
        </w:tc>
      </w:tr>
      <w:tr w:rsidR="002B5E28" w:rsidRPr="00A90C20" w14:paraId="0458AD25" w14:textId="77777777" w:rsidTr="00596FE0">
        <w:trPr>
          <w:trHeight w:val="1790"/>
        </w:trPr>
        <w:tc>
          <w:tcPr>
            <w:tcW w:w="833" w:type="dxa"/>
          </w:tcPr>
          <w:p w14:paraId="31C6967D" w14:textId="77777777" w:rsidR="002B5E28" w:rsidRPr="005C630B" w:rsidRDefault="002B5E28" w:rsidP="00596FE0">
            <w:pPr>
              <w:spacing w:line="360" w:lineRule="auto"/>
              <w:rPr>
                <w:rFonts w:ascii="Arial" w:hAnsi="Arial"/>
                <w:b w:val="0"/>
                <w:bCs w:val="0"/>
                <w:sz w:val="22"/>
                <w:szCs w:val="22"/>
                <w:rtl/>
              </w:rPr>
            </w:pPr>
            <w:r w:rsidRPr="005C630B">
              <w:rPr>
                <w:rFonts w:ascii="Arial" w:hAnsi="Arial" w:hint="cs"/>
                <w:b w:val="0"/>
                <w:bCs w:val="0"/>
                <w:sz w:val="22"/>
                <w:szCs w:val="22"/>
                <w:rtl/>
              </w:rPr>
              <w:t>3-4</w:t>
            </w:r>
          </w:p>
        </w:tc>
        <w:tc>
          <w:tcPr>
            <w:tcW w:w="2880" w:type="dxa"/>
          </w:tcPr>
          <w:p w14:paraId="2A87FECC" w14:textId="77777777" w:rsidR="002B5E28" w:rsidRPr="00E23385" w:rsidRDefault="002B5E28" w:rsidP="00596FE0">
            <w:pPr>
              <w:rPr>
                <w:rFonts w:ascii="Arial" w:hAnsi="Arial"/>
                <w:b w:val="0"/>
                <w:bCs w:val="0"/>
                <w:sz w:val="24"/>
                <w:szCs w:val="24"/>
                <w:rtl/>
              </w:rPr>
            </w:pPr>
            <w:r w:rsidRPr="00E23385">
              <w:rPr>
                <w:rFonts w:ascii="Arial" w:hAnsi="Arial" w:hint="cs"/>
                <w:b w:val="0"/>
                <w:bCs w:val="0"/>
                <w:sz w:val="24"/>
                <w:szCs w:val="24"/>
                <w:rtl/>
              </w:rPr>
              <w:t xml:space="preserve">מבוא כללי </w:t>
            </w:r>
            <w:r w:rsidRPr="00E23385">
              <w:rPr>
                <w:rFonts w:ascii="Arial" w:hAnsi="Arial"/>
                <w:b w:val="0"/>
                <w:bCs w:val="0"/>
                <w:sz w:val="24"/>
                <w:szCs w:val="24"/>
                <w:rtl/>
              </w:rPr>
              <w:t>–</w:t>
            </w:r>
            <w:r w:rsidRPr="00E23385">
              <w:rPr>
                <w:rFonts w:ascii="Arial" w:hAnsi="Arial" w:hint="cs"/>
                <w:b w:val="0"/>
                <w:bCs w:val="0"/>
                <w:sz w:val="24"/>
                <w:szCs w:val="24"/>
                <w:rtl/>
              </w:rPr>
              <w:t xml:space="preserve"> חלק </w:t>
            </w:r>
            <w:r>
              <w:rPr>
                <w:rFonts w:ascii="Arial" w:hAnsi="Arial" w:hint="cs"/>
                <w:b w:val="0"/>
                <w:bCs w:val="0"/>
                <w:sz w:val="24"/>
                <w:szCs w:val="24"/>
                <w:rtl/>
              </w:rPr>
              <w:t>שני</w:t>
            </w:r>
            <w:r w:rsidRPr="00E23385">
              <w:rPr>
                <w:rFonts w:ascii="Arial" w:hAnsi="Arial" w:hint="cs"/>
                <w:b w:val="0"/>
                <w:bCs w:val="0"/>
                <w:sz w:val="24"/>
                <w:szCs w:val="24"/>
                <w:rtl/>
              </w:rPr>
              <w:t>:</w:t>
            </w:r>
          </w:p>
          <w:p w14:paraId="3E46933A" w14:textId="77777777" w:rsidR="002B5E28" w:rsidRPr="00E23385" w:rsidRDefault="002B5E28" w:rsidP="00596FE0">
            <w:pPr>
              <w:rPr>
                <w:rFonts w:ascii="Arial" w:hAnsi="Arial"/>
                <w:b w:val="0"/>
                <w:bCs w:val="0"/>
                <w:sz w:val="24"/>
                <w:szCs w:val="24"/>
                <w:rtl/>
              </w:rPr>
            </w:pPr>
            <w:r w:rsidRPr="00E23385">
              <w:rPr>
                <w:rFonts w:ascii="Arial" w:hAnsi="Arial" w:hint="cs"/>
                <w:b w:val="0"/>
                <w:bCs w:val="0"/>
                <w:sz w:val="24"/>
                <w:szCs w:val="24"/>
                <w:rtl/>
              </w:rPr>
              <w:t>(כמפורט לעיל</w:t>
            </w:r>
            <w:r>
              <w:rPr>
                <w:rFonts w:ascii="Arial" w:hAnsi="Arial" w:hint="cs"/>
                <w:b w:val="0"/>
                <w:bCs w:val="0"/>
                <w:sz w:val="24"/>
                <w:szCs w:val="24"/>
                <w:rtl/>
              </w:rPr>
              <w:t>)</w:t>
            </w:r>
          </w:p>
        </w:tc>
        <w:tc>
          <w:tcPr>
            <w:tcW w:w="2880" w:type="dxa"/>
          </w:tcPr>
          <w:p w14:paraId="348AFDF9" w14:textId="77777777" w:rsidR="002B5E28" w:rsidRDefault="002B5E28" w:rsidP="00596FE0">
            <w:pPr>
              <w:rPr>
                <w:b w:val="0"/>
                <w:bCs w:val="0"/>
                <w:szCs w:val="20"/>
                <w:rtl/>
              </w:rPr>
            </w:pPr>
          </w:p>
          <w:p w14:paraId="533E147E" w14:textId="77777777" w:rsidR="002B5E28" w:rsidRDefault="002B5E28" w:rsidP="00596FE0">
            <w:pPr>
              <w:rPr>
                <w:b w:val="0"/>
                <w:bCs w:val="0"/>
                <w:szCs w:val="20"/>
                <w:rtl/>
              </w:rPr>
            </w:pPr>
          </w:p>
          <w:p w14:paraId="0FA51A37" w14:textId="77777777" w:rsidR="002B5E28" w:rsidRPr="006C3448" w:rsidRDefault="002B5E28" w:rsidP="00596FE0">
            <w:pPr>
              <w:rPr>
                <w:b w:val="0"/>
                <w:bCs w:val="0"/>
                <w:szCs w:val="20"/>
                <w:rtl/>
              </w:rPr>
            </w:pPr>
            <w:r w:rsidRPr="006C3448">
              <w:rPr>
                <w:rFonts w:hint="cs"/>
                <w:b w:val="0"/>
                <w:bCs w:val="0"/>
                <w:szCs w:val="20"/>
                <w:rtl/>
              </w:rPr>
              <w:t>א' גושן-</w:t>
            </w:r>
            <w:proofErr w:type="spellStart"/>
            <w:r w:rsidRPr="006C3448">
              <w:rPr>
                <w:rFonts w:hint="cs"/>
                <w:b w:val="0"/>
                <w:bCs w:val="0"/>
                <w:szCs w:val="20"/>
                <w:rtl/>
              </w:rPr>
              <w:t>גוטשטיין</w:t>
            </w:r>
            <w:proofErr w:type="spellEnd"/>
            <w:r w:rsidRPr="006C3448">
              <w:rPr>
                <w:rFonts w:hint="cs"/>
                <w:b w:val="0"/>
                <w:bCs w:val="0"/>
                <w:szCs w:val="20"/>
                <w:rtl/>
              </w:rPr>
              <w:t>, "</w:t>
            </w:r>
            <w:proofErr w:type="spellStart"/>
            <w:r w:rsidRPr="006C3448">
              <w:rPr>
                <w:rFonts w:hint="cs"/>
                <w:b w:val="0"/>
                <w:bCs w:val="0"/>
                <w:szCs w:val="20"/>
                <w:rtl/>
              </w:rPr>
              <w:t>פולמוסומוניה</w:t>
            </w:r>
            <w:proofErr w:type="spellEnd"/>
            <w:r w:rsidRPr="006C3448">
              <w:rPr>
                <w:rFonts w:hint="cs"/>
                <w:b w:val="0"/>
                <w:bCs w:val="0"/>
                <w:szCs w:val="20"/>
                <w:rtl/>
              </w:rPr>
              <w:t xml:space="preserve"> </w:t>
            </w:r>
            <w:r w:rsidRPr="006C3448">
              <w:rPr>
                <w:b w:val="0"/>
                <w:bCs w:val="0"/>
                <w:szCs w:val="20"/>
                <w:rtl/>
              </w:rPr>
              <w:t>–</w:t>
            </w:r>
            <w:r w:rsidRPr="006C3448">
              <w:rPr>
                <w:rFonts w:hint="cs"/>
                <w:b w:val="0"/>
                <w:bCs w:val="0"/>
                <w:szCs w:val="20"/>
                <w:rtl/>
              </w:rPr>
              <w:t xml:space="preserve"> הרהורים </w:t>
            </w:r>
            <w:proofErr w:type="spellStart"/>
            <w:r w:rsidRPr="006C3448">
              <w:rPr>
                <w:rFonts w:hint="cs"/>
                <w:b w:val="0"/>
                <w:bCs w:val="0"/>
                <w:szCs w:val="20"/>
                <w:rtl/>
              </w:rPr>
              <w:t>מיתודיים</w:t>
            </w:r>
            <w:proofErr w:type="spellEnd"/>
            <w:r w:rsidRPr="006C3448">
              <w:rPr>
                <w:rFonts w:hint="cs"/>
                <w:b w:val="0"/>
                <w:bCs w:val="0"/>
                <w:szCs w:val="20"/>
                <w:rtl/>
              </w:rPr>
              <w:t xml:space="preserve"> על חקר הוויכוח היהודי-נוצרי בעקבות פירושי חז"ל </w:t>
            </w:r>
            <w:proofErr w:type="spellStart"/>
            <w:r w:rsidRPr="006C3448">
              <w:rPr>
                <w:rFonts w:hint="cs"/>
                <w:b w:val="0"/>
                <w:bCs w:val="0"/>
                <w:szCs w:val="20"/>
                <w:rtl/>
              </w:rPr>
              <w:t>ואוריגינס</w:t>
            </w:r>
            <w:proofErr w:type="spellEnd"/>
            <w:r w:rsidRPr="006C3448">
              <w:rPr>
                <w:rFonts w:hint="cs"/>
                <w:b w:val="0"/>
                <w:bCs w:val="0"/>
                <w:szCs w:val="20"/>
                <w:rtl/>
              </w:rPr>
              <w:t xml:space="preserve"> לשיר השירים", </w:t>
            </w:r>
            <w:r>
              <w:rPr>
                <w:rFonts w:hint="cs"/>
                <w:b w:val="0"/>
                <w:bCs w:val="0"/>
                <w:szCs w:val="20"/>
                <w:rtl/>
              </w:rPr>
              <w:t xml:space="preserve">מדעי היהדות, </w:t>
            </w:r>
            <w:proofErr w:type="spellStart"/>
            <w:r>
              <w:rPr>
                <w:rFonts w:hint="cs"/>
                <w:b w:val="0"/>
                <w:bCs w:val="0"/>
                <w:szCs w:val="20"/>
                <w:rtl/>
              </w:rPr>
              <w:t>מב</w:t>
            </w:r>
            <w:proofErr w:type="spellEnd"/>
            <w:r>
              <w:rPr>
                <w:rFonts w:hint="cs"/>
                <w:b w:val="0"/>
                <w:bCs w:val="0"/>
                <w:szCs w:val="20"/>
                <w:rtl/>
              </w:rPr>
              <w:t xml:space="preserve"> (תשס"ג-תשס"ד), עמ' 119-190</w:t>
            </w:r>
          </w:p>
          <w:tbl>
            <w:tblPr>
              <w:bidiVisual/>
              <w:tblW w:w="5000" w:type="pct"/>
              <w:tblCellSpacing w:w="0" w:type="dxa"/>
              <w:tblLayout w:type="fixed"/>
              <w:tblCellMar>
                <w:top w:w="15" w:type="dxa"/>
                <w:left w:w="15" w:type="dxa"/>
                <w:bottom w:w="15" w:type="dxa"/>
                <w:right w:w="15" w:type="dxa"/>
              </w:tblCellMar>
              <w:tblLook w:val="04A0" w:firstRow="1" w:lastRow="0" w:firstColumn="1" w:lastColumn="0" w:noHBand="0" w:noVBand="1"/>
            </w:tblPr>
            <w:tblGrid>
              <w:gridCol w:w="266"/>
              <w:gridCol w:w="2398"/>
            </w:tblGrid>
            <w:tr w:rsidR="002B5E28" w:rsidRPr="006C3448" w14:paraId="295319A6" w14:textId="77777777" w:rsidTr="00596FE0">
              <w:trPr>
                <w:tblCellSpacing w:w="0" w:type="dxa"/>
              </w:trPr>
              <w:tc>
                <w:tcPr>
                  <w:tcW w:w="500" w:type="pct"/>
                  <w:tcBorders>
                    <w:bottom w:val="nil"/>
                  </w:tcBorders>
                  <w:noWrap/>
                  <w:tcMar>
                    <w:top w:w="0" w:type="dxa"/>
                    <w:left w:w="120" w:type="dxa"/>
                    <w:bottom w:w="0" w:type="dxa"/>
                    <w:right w:w="120" w:type="dxa"/>
                  </w:tcMar>
                  <w:vAlign w:val="center"/>
                  <w:hideMark/>
                </w:tcPr>
                <w:p w14:paraId="4BEB6DCC" w14:textId="77777777" w:rsidR="002B5E28" w:rsidRPr="006C3448" w:rsidRDefault="002B5E28" w:rsidP="00596FE0">
                  <w:pPr>
                    <w:spacing w:after="480"/>
                    <w:jc w:val="center"/>
                    <w:rPr>
                      <w:rFonts w:ascii="Arial" w:hAnsi="Arial" w:cs="Arial"/>
                      <w:color w:val="212063"/>
                      <w:sz w:val="22"/>
                      <w:szCs w:val="22"/>
                    </w:rPr>
                  </w:pPr>
                </w:p>
              </w:tc>
              <w:tc>
                <w:tcPr>
                  <w:tcW w:w="7992" w:type="dxa"/>
                  <w:tcMar>
                    <w:top w:w="48" w:type="dxa"/>
                    <w:left w:w="120" w:type="dxa"/>
                    <w:bottom w:w="120" w:type="dxa"/>
                    <w:right w:w="120" w:type="dxa"/>
                  </w:tcMar>
                  <w:vAlign w:val="center"/>
                </w:tcPr>
                <w:p w14:paraId="21DFFF55" w14:textId="77777777" w:rsidR="002B5E28" w:rsidRPr="006C3448" w:rsidRDefault="002B5E28" w:rsidP="00596FE0">
                  <w:pPr>
                    <w:spacing w:after="480"/>
                    <w:rPr>
                      <w:rFonts w:ascii="Arial" w:hAnsi="Arial" w:cs="Arial"/>
                      <w:b w:val="0"/>
                      <w:bCs w:val="0"/>
                      <w:color w:val="212063"/>
                      <w:sz w:val="22"/>
                      <w:szCs w:val="22"/>
                    </w:rPr>
                  </w:pPr>
                </w:p>
              </w:tc>
            </w:tr>
          </w:tbl>
          <w:p w14:paraId="740BD0DD" w14:textId="77777777" w:rsidR="002B5E28" w:rsidRPr="006C3448" w:rsidRDefault="002B5E28" w:rsidP="00596FE0">
            <w:pPr>
              <w:rPr>
                <w:b w:val="0"/>
                <w:bCs w:val="0"/>
                <w:rtl/>
              </w:rPr>
            </w:pPr>
          </w:p>
        </w:tc>
      </w:tr>
      <w:tr w:rsidR="002B5E28" w:rsidRPr="00A90C20" w14:paraId="2D0C3950" w14:textId="77777777" w:rsidTr="00596FE0">
        <w:tc>
          <w:tcPr>
            <w:tcW w:w="833" w:type="dxa"/>
          </w:tcPr>
          <w:p w14:paraId="58F7057C" w14:textId="77777777" w:rsidR="002B5E28" w:rsidRPr="005C630B" w:rsidRDefault="002B5E28" w:rsidP="00596FE0">
            <w:pPr>
              <w:spacing w:line="360" w:lineRule="auto"/>
              <w:rPr>
                <w:rFonts w:ascii="Arial" w:hAnsi="Arial"/>
                <w:b w:val="0"/>
                <w:bCs w:val="0"/>
                <w:sz w:val="22"/>
                <w:szCs w:val="22"/>
                <w:rtl/>
              </w:rPr>
            </w:pPr>
            <w:r w:rsidRPr="005C630B">
              <w:rPr>
                <w:rFonts w:ascii="Arial" w:hAnsi="Arial" w:hint="cs"/>
                <w:b w:val="0"/>
                <w:bCs w:val="0"/>
                <w:sz w:val="22"/>
                <w:szCs w:val="22"/>
                <w:rtl/>
              </w:rPr>
              <w:t>5-7</w:t>
            </w:r>
          </w:p>
        </w:tc>
        <w:tc>
          <w:tcPr>
            <w:tcW w:w="2880" w:type="dxa"/>
          </w:tcPr>
          <w:p w14:paraId="179A43DC" w14:textId="77777777" w:rsidR="002B5E28" w:rsidRPr="00E23385" w:rsidRDefault="002B5E28" w:rsidP="00596FE0">
            <w:pPr>
              <w:rPr>
                <w:rFonts w:ascii="Arial" w:hAnsi="Arial"/>
                <w:b w:val="0"/>
                <w:bCs w:val="0"/>
                <w:sz w:val="24"/>
                <w:szCs w:val="24"/>
                <w:rtl/>
              </w:rPr>
            </w:pPr>
            <w:r>
              <w:rPr>
                <w:rFonts w:ascii="Arial" w:hAnsi="Arial" w:hint="cs"/>
                <w:b w:val="0"/>
                <w:bCs w:val="0"/>
                <w:sz w:val="24"/>
                <w:szCs w:val="24"/>
                <w:rtl/>
              </w:rPr>
              <w:t>נוח</w:t>
            </w:r>
          </w:p>
        </w:tc>
        <w:tc>
          <w:tcPr>
            <w:tcW w:w="2880" w:type="dxa"/>
          </w:tcPr>
          <w:p w14:paraId="142A1249" w14:textId="77777777" w:rsidR="002B5E28" w:rsidRPr="006C3448" w:rsidRDefault="002B5E28" w:rsidP="00596FE0">
            <w:pPr>
              <w:bidi w:val="0"/>
              <w:rPr>
                <w:b w:val="0"/>
                <w:bCs w:val="0"/>
              </w:rPr>
            </w:pPr>
            <w:r>
              <w:rPr>
                <w:b w:val="0"/>
                <w:bCs w:val="0"/>
              </w:rPr>
              <w:t xml:space="preserve">N. </w:t>
            </w:r>
            <w:proofErr w:type="spellStart"/>
            <w:r w:rsidRPr="006C3448">
              <w:rPr>
                <w:b w:val="0"/>
                <w:bCs w:val="0"/>
              </w:rPr>
              <w:t>Koltun</w:t>
            </w:r>
            <w:proofErr w:type="spellEnd"/>
            <w:r w:rsidRPr="006C3448">
              <w:rPr>
                <w:b w:val="0"/>
                <w:bCs w:val="0"/>
              </w:rPr>
              <w:t xml:space="preserve">-Fromm, </w:t>
            </w:r>
            <w:r>
              <w:rPr>
                <w:b w:val="0"/>
                <w:bCs w:val="0"/>
              </w:rPr>
              <w:t>"</w:t>
            </w:r>
            <w:proofErr w:type="spellStart"/>
            <w:r w:rsidRPr="006C3448">
              <w:rPr>
                <w:b w:val="0"/>
                <w:bCs w:val="0"/>
              </w:rPr>
              <w:t>Aphrahat</w:t>
            </w:r>
            <w:proofErr w:type="spellEnd"/>
            <w:r w:rsidRPr="006C3448">
              <w:rPr>
                <w:b w:val="0"/>
                <w:bCs w:val="0"/>
              </w:rPr>
              <w:t xml:space="preserve"> and rabbis on Noah’s righteousness in light of the Jewish-Christian polemic</w:t>
            </w:r>
            <w:r>
              <w:rPr>
                <w:b w:val="0"/>
                <w:bCs w:val="0"/>
              </w:rPr>
              <w:t xml:space="preserve">", in: </w:t>
            </w:r>
            <w:r w:rsidRPr="006C3448">
              <w:rPr>
                <w:b w:val="0"/>
                <w:bCs w:val="0"/>
              </w:rPr>
              <w:t xml:space="preserve"> </w:t>
            </w:r>
            <w:r w:rsidRPr="006C3448">
              <w:rPr>
                <w:b w:val="0"/>
                <w:bCs w:val="0"/>
                <w:i/>
                <w:iCs/>
              </w:rPr>
              <w:t>The Book of Genesis in Jewish and Oriental Christian Interpretation</w:t>
            </w:r>
            <w:r w:rsidRPr="006C3448">
              <w:rPr>
                <w:b w:val="0"/>
                <w:bCs w:val="0"/>
              </w:rPr>
              <w:t> </w:t>
            </w:r>
            <w:r>
              <w:rPr>
                <w:b w:val="0"/>
                <w:bCs w:val="0"/>
              </w:rPr>
              <w:t xml:space="preserve">(ed. J. </w:t>
            </w:r>
            <w:proofErr w:type="spellStart"/>
            <w:r>
              <w:rPr>
                <w:b w:val="0"/>
                <w:bCs w:val="0"/>
              </w:rPr>
              <w:t>Frishman</w:t>
            </w:r>
            <w:proofErr w:type="spellEnd"/>
            <w:r>
              <w:rPr>
                <w:b w:val="0"/>
                <w:bCs w:val="0"/>
              </w:rPr>
              <w:t>.; Louvain 1997</w:t>
            </w:r>
            <w:r w:rsidRPr="006C3448">
              <w:rPr>
                <w:b w:val="0"/>
                <w:bCs w:val="0"/>
              </w:rPr>
              <w:t>)</w:t>
            </w:r>
            <w:r>
              <w:rPr>
                <w:b w:val="0"/>
                <w:bCs w:val="0"/>
              </w:rPr>
              <w:t>:</w:t>
            </w:r>
            <w:r w:rsidRPr="006C3448">
              <w:rPr>
                <w:b w:val="0"/>
                <w:bCs w:val="0"/>
              </w:rPr>
              <w:t xml:space="preserve"> 57-71</w:t>
            </w:r>
          </w:p>
        </w:tc>
      </w:tr>
      <w:tr w:rsidR="002B5E28" w:rsidRPr="00A90C20" w14:paraId="5E067D99" w14:textId="77777777" w:rsidTr="00596FE0">
        <w:tc>
          <w:tcPr>
            <w:tcW w:w="833" w:type="dxa"/>
          </w:tcPr>
          <w:p w14:paraId="48FF6DC8" w14:textId="77777777" w:rsidR="002B5E28" w:rsidRPr="005C630B" w:rsidRDefault="002B5E28" w:rsidP="00596FE0">
            <w:pPr>
              <w:spacing w:line="360" w:lineRule="auto"/>
              <w:rPr>
                <w:rFonts w:ascii="Arial" w:hAnsi="Arial"/>
                <w:b w:val="0"/>
                <w:bCs w:val="0"/>
                <w:sz w:val="22"/>
                <w:szCs w:val="22"/>
                <w:rtl/>
              </w:rPr>
            </w:pPr>
            <w:r w:rsidRPr="005C630B">
              <w:rPr>
                <w:rFonts w:ascii="Arial" w:hAnsi="Arial" w:hint="cs"/>
                <w:b w:val="0"/>
                <w:bCs w:val="0"/>
                <w:sz w:val="22"/>
                <w:szCs w:val="22"/>
                <w:rtl/>
              </w:rPr>
              <w:t>8-10</w:t>
            </w:r>
          </w:p>
        </w:tc>
        <w:tc>
          <w:tcPr>
            <w:tcW w:w="2880" w:type="dxa"/>
          </w:tcPr>
          <w:p w14:paraId="0A236295" w14:textId="77777777" w:rsidR="002B5E28" w:rsidRDefault="002B5E28" w:rsidP="00596FE0">
            <w:pPr>
              <w:rPr>
                <w:rFonts w:ascii="Arial" w:hAnsi="Arial"/>
                <w:b w:val="0"/>
                <w:bCs w:val="0"/>
                <w:sz w:val="24"/>
                <w:szCs w:val="24"/>
                <w:rtl/>
              </w:rPr>
            </w:pPr>
            <w:r>
              <w:rPr>
                <w:rFonts w:ascii="Arial" w:hAnsi="Arial" w:hint="cs"/>
                <w:b w:val="0"/>
                <w:bCs w:val="0"/>
                <w:sz w:val="24"/>
                <w:szCs w:val="24"/>
                <w:rtl/>
              </w:rPr>
              <w:t>בלעם</w:t>
            </w:r>
          </w:p>
        </w:tc>
        <w:tc>
          <w:tcPr>
            <w:tcW w:w="2880" w:type="dxa"/>
          </w:tcPr>
          <w:p w14:paraId="0A89A834" w14:textId="77777777" w:rsidR="002B5E28" w:rsidRDefault="002B5E28" w:rsidP="00596FE0">
            <w:pPr>
              <w:rPr>
                <w:b w:val="0"/>
                <w:bCs w:val="0"/>
                <w:sz w:val="22"/>
                <w:szCs w:val="22"/>
                <w:rtl/>
              </w:rPr>
            </w:pPr>
            <w:r>
              <w:rPr>
                <w:rFonts w:hint="cs"/>
                <w:b w:val="0"/>
                <w:bCs w:val="0"/>
                <w:sz w:val="22"/>
                <w:szCs w:val="22"/>
                <w:rtl/>
              </w:rPr>
              <w:t xml:space="preserve">א"א אורבך, "דרשות חז"ל על נביאי אומות העולם ועל פרשת לאור הוויכוח היהודי-נוצרי", תרביץ כה (תשט"ז), עמ' 289-272 </w:t>
            </w:r>
          </w:p>
        </w:tc>
      </w:tr>
      <w:tr w:rsidR="002B5E28" w:rsidRPr="00A90C20" w14:paraId="46F56544" w14:textId="77777777" w:rsidTr="00596FE0">
        <w:tc>
          <w:tcPr>
            <w:tcW w:w="833" w:type="dxa"/>
          </w:tcPr>
          <w:p w14:paraId="3A0D44F4" w14:textId="77777777" w:rsidR="002B5E28" w:rsidRPr="005C630B" w:rsidRDefault="002B5E28" w:rsidP="00596FE0">
            <w:pPr>
              <w:spacing w:line="360" w:lineRule="auto"/>
              <w:rPr>
                <w:rFonts w:ascii="Arial" w:hAnsi="Arial"/>
                <w:b w:val="0"/>
                <w:bCs w:val="0"/>
                <w:sz w:val="22"/>
                <w:szCs w:val="22"/>
                <w:rtl/>
              </w:rPr>
            </w:pPr>
            <w:r w:rsidRPr="005C630B">
              <w:rPr>
                <w:rFonts w:ascii="Arial" w:hAnsi="Arial" w:hint="cs"/>
                <w:b w:val="0"/>
                <w:bCs w:val="0"/>
                <w:sz w:val="22"/>
                <w:szCs w:val="22"/>
                <w:rtl/>
              </w:rPr>
              <w:t>10-12</w:t>
            </w:r>
          </w:p>
        </w:tc>
        <w:tc>
          <w:tcPr>
            <w:tcW w:w="2880" w:type="dxa"/>
          </w:tcPr>
          <w:p w14:paraId="2A1B0D79" w14:textId="77777777" w:rsidR="002B5E28" w:rsidRDefault="002B5E28" w:rsidP="00596FE0">
            <w:pPr>
              <w:rPr>
                <w:rFonts w:ascii="Arial" w:hAnsi="Arial"/>
                <w:b w:val="0"/>
                <w:bCs w:val="0"/>
                <w:sz w:val="24"/>
                <w:szCs w:val="24"/>
                <w:rtl/>
              </w:rPr>
            </w:pPr>
            <w:r>
              <w:rPr>
                <w:rFonts w:ascii="Arial" w:hAnsi="Arial" w:hint="cs"/>
                <w:b w:val="0"/>
                <w:bCs w:val="0"/>
                <w:sz w:val="24"/>
                <w:szCs w:val="24"/>
                <w:rtl/>
              </w:rPr>
              <w:t xml:space="preserve">משה </w:t>
            </w:r>
            <w:r>
              <w:rPr>
                <w:rFonts w:ascii="Arial" w:hAnsi="Arial"/>
                <w:b w:val="0"/>
                <w:bCs w:val="0"/>
                <w:sz w:val="24"/>
                <w:szCs w:val="24"/>
                <w:rtl/>
              </w:rPr>
              <w:t>–</w:t>
            </w:r>
            <w:r>
              <w:rPr>
                <w:rFonts w:ascii="Arial" w:hAnsi="Arial" w:hint="cs"/>
                <w:b w:val="0"/>
                <w:bCs w:val="0"/>
                <w:sz w:val="24"/>
                <w:szCs w:val="24"/>
                <w:rtl/>
              </w:rPr>
              <w:t xml:space="preserve"> חלק א: בניו</w:t>
            </w:r>
          </w:p>
        </w:tc>
        <w:tc>
          <w:tcPr>
            <w:tcW w:w="2880" w:type="dxa"/>
          </w:tcPr>
          <w:p w14:paraId="6AE0A3B6" w14:textId="77777777" w:rsidR="002B5E28" w:rsidRPr="00591F47" w:rsidRDefault="002B5E28" w:rsidP="00596FE0">
            <w:pPr>
              <w:rPr>
                <w:rtl/>
              </w:rPr>
            </w:pPr>
            <w:r>
              <w:rPr>
                <w:rFonts w:hint="cs"/>
                <w:b w:val="0"/>
                <w:bCs w:val="0"/>
                <w:sz w:val="22"/>
                <w:szCs w:val="22"/>
                <w:rtl/>
              </w:rPr>
              <w:t xml:space="preserve">מ' בר, </w:t>
            </w:r>
            <w:r w:rsidRPr="00591F47">
              <w:rPr>
                <w:rFonts w:hint="cs"/>
                <w:b w:val="0"/>
                <w:bCs w:val="0"/>
                <w:sz w:val="22"/>
                <w:szCs w:val="22"/>
                <w:rtl/>
              </w:rPr>
              <w:t xml:space="preserve">"בניו של משה באגדת חז"ל, </w:t>
            </w:r>
            <w:r>
              <w:rPr>
                <w:rFonts w:hint="cs"/>
                <w:b w:val="0"/>
                <w:bCs w:val="0"/>
                <w:sz w:val="22"/>
                <w:szCs w:val="22"/>
                <w:rtl/>
              </w:rPr>
              <w:t xml:space="preserve">שנתון </w:t>
            </w:r>
            <w:r w:rsidRPr="00591F47">
              <w:rPr>
                <w:rFonts w:hint="cs"/>
                <w:b w:val="0"/>
                <w:bCs w:val="0"/>
                <w:sz w:val="22"/>
                <w:szCs w:val="22"/>
                <w:rtl/>
              </w:rPr>
              <w:t xml:space="preserve">בר אילן </w:t>
            </w:r>
            <w:proofErr w:type="spellStart"/>
            <w:r w:rsidRPr="00591F47">
              <w:rPr>
                <w:rFonts w:hint="cs"/>
                <w:b w:val="0"/>
                <w:bCs w:val="0"/>
                <w:sz w:val="22"/>
                <w:szCs w:val="22"/>
                <w:rtl/>
              </w:rPr>
              <w:t>יג</w:t>
            </w:r>
            <w:proofErr w:type="spellEnd"/>
            <w:r w:rsidRPr="00591F47">
              <w:rPr>
                <w:rFonts w:hint="cs"/>
                <w:b w:val="0"/>
                <w:bCs w:val="0"/>
                <w:sz w:val="22"/>
                <w:szCs w:val="22"/>
                <w:rtl/>
              </w:rPr>
              <w:t xml:space="preserve"> (תשל"ו), עמ' 157-149</w:t>
            </w:r>
          </w:p>
        </w:tc>
      </w:tr>
      <w:tr w:rsidR="002B5E28" w:rsidRPr="00A90C20" w14:paraId="1B6CFBB1" w14:textId="77777777" w:rsidTr="00596FE0">
        <w:tc>
          <w:tcPr>
            <w:tcW w:w="833" w:type="dxa"/>
          </w:tcPr>
          <w:p w14:paraId="4F3ACE20" w14:textId="77777777" w:rsidR="002B5E28" w:rsidRPr="005C630B" w:rsidRDefault="002B5E28" w:rsidP="00596FE0">
            <w:pPr>
              <w:spacing w:line="360" w:lineRule="auto"/>
              <w:rPr>
                <w:rFonts w:ascii="Arial" w:hAnsi="Arial"/>
                <w:b w:val="0"/>
                <w:bCs w:val="0"/>
                <w:sz w:val="22"/>
                <w:szCs w:val="22"/>
                <w:rtl/>
              </w:rPr>
            </w:pPr>
            <w:r w:rsidRPr="005C630B">
              <w:rPr>
                <w:rFonts w:ascii="Arial" w:hAnsi="Arial" w:hint="cs"/>
                <w:b w:val="0"/>
                <w:bCs w:val="0"/>
                <w:sz w:val="22"/>
                <w:szCs w:val="22"/>
                <w:rtl/>
              </w:rPr>
              <w:t>13-15</w:t>
            </w:r>
          </w:p>
        </w:tc>
        <w:tc>
          <w:tcPr>
            <w:tcW w:w="2880" w:type="dxa"/>
          </w:tcPr>
          <w:p w14:paraId="1E027519" w14:textId="77777777" w:rsidR="002B5E28" w:rsidRDefault="002B5E28" w:rsidP="00596FE0">
            <w:pPr>
              <w:rPr>
                <w:rFonts w:ascii="Arial" w:hAnsi="Arial"/>
                <w:b w:val="0"/>
                <w:bCs w:val="0"/>
                <w:sz w:val="24"/>
                <w:szCs w:val="24"/>
                <w:rtl/>
              </w:rPr>
            </w:pPr>
            <w:r>
              <w:rPr>
                <w:rFonts w:ascii="Arial" w:hAnsi="Arial" w:hint="cs"/>
                <w:b w:val="0"/>
                <w:bCs w:val="0"/>
                <w:sz w:val="24"/>
                <w:szCs w:val="24"/>
                <w:rtl/>
              </w:rPr>
              <w:t xml:space="preserve">משה </w:t>
            </w:r>
            <w:r>
              <w:rPr>
                <w:rFonts w:ascii="Arial" w:hAnsi="Arial"/>
                <w:b w:val="0"/>
                <w:bCs w:val="0"/>
                <w:sz w:val="24"/>
                <w:szCs w:val="24"/>
                <w:rtl/>
              </w:rPr>
              <w:t>–</w:t>
            </w:r>
            <w:r>
              <w:rPr>
                <w:rFonts w:ascii="Arial" w:hAnsi="Arial" w:hint="cs"/>
                <w:b w:val="0"/>
                <w:bCs w:val="0"/>
                <w:sz w:val="24"/>
                <w:szCs w:val="24"/>
                <w:rtl/>
              </w:rPr>
              <w:t xml:space="preserve"> חלק ב: עושרו </w:t>
            </w:r>
          </w:p>
        </w:tc>
        <w:tc>
          <w:tcPr>
            <w:tcW w:w="2880" w:type="dxa"/>
          </w:tcPr>
          <w:p w14:paraId="5F5300E5" w14:textId="77777777" w:rsidR="002B5E28" w:rsidRPr="00591F47" w:rsidRDefault="002B5E28" w:rsidP="00596FE0">
            <w:pPr>
              <w:rPr>
                <w:b w:val="0"/>
                <w:bCs w:val="0"/>
                <w:sz w:val="22"/>
                <w:szCs w:val="22"/>
                <w:rtl/>
              </w:rPr>
            </w:pPr>
            <w:r w:rsidRPr="00591F47">
              <w:rPr>
                <w:rFonts w:hint="cs"/>
                <w:b w:val="0"/>
                <w:bCs w:val="0"/>
                <w:sz w:val="22"/>
                <w:szCs w:val="22"/>
                <w:rtl/>
              </w:rPr>
              <w:t>מ' בר, "עושרו של משה באגדת חז"ל", תרביץ מג (תשל"ד), עמ' 87-70</w:t>
            </w:r>
          </w:p>
          <w:p w14:paraId="0E562F9B" w14:textId="77777777" w:rsidR="002B5E28" w:rsidRPr="00591F47" w:rsidRDefault="002B5E28" w:rsidP="00596FE0">
            <w:pPr>
              <w:rPr>
                <w:b w:val="0"/>
                <w:bCs w:val="0"/>
                <w:sz w:val="22"/>
                <w:szCs w:val="22"/>
                <w:rtl/>
              </w:rPr>
            </w:pPr>
          </w:p>
        </w:tc>
      </w:tr>
      <w:tr w:rsidR="002B5E28" w:rsidRPr="00A90C20" w14:paraId="72899CB3" w14:textId="77777777" w:rsidTr="00596FE0">
        <w:tc>
          <w:tcPr>
            <w:tcW w:w="833" w:type="dxa"/>
          </w:tcPr>
          <w:p w14:paraId="3F00797C" w14:textId="77777777" w:rsidR="002B5E28" w:rsidRPr="005C630B" w:rsidRDefault="002B5E28" w:rsidP="00596FE0">
            <w:pPr>
              <w:spacing w:line="360" w:lineRule="auto"/>
              <w:rPr>
                <w:rFonts w:ascii="Arial" w:hAnsi="Arial"/>
                <w:b w:val="0"/>
                <w:bCs w:val="0"/>
                <w:sz w:val="22"/>
                <w:szCs w:val="22"/>
                <w:rtl/>
              </w:rPr>
            </w:pPr>
            <w:r w:rsidRPr="005C630B">
              <w:rPr>
                <w:rFonts w:ascii="Arial" w:hAnsi="Arial" w:hint="cs"/>
                <w:b w:val="0"/>
                <w:bCs w:val="0"/>
                <w:sz w:val="22"/>
                <w:szCs w:val="22"/>
                <w:rtl/>
              </w:rPr>
              <w:t>16-18</w:t>
            </w:r>
          </w:p>
        </w:tc>
        <w:tc>
          <w:tcPr>
            <w:tcW w:w="2880" w:type="dxa"/>
          </w:tcPr>
          <w:p w14:paraId="10416F21" w14:textId="77777777" w:rsidR="002B5E28" w:rsidRDefault="002B5E28" w:rsidP="00596FE0">
            <w:pPr>
              <w:jc w:val="both"/>
              <w:rPr>
                <w:rFonts w:ascii="Arial" w:hAnsi="Arial"/>
                <w:b w:val="0"/>
                <w:bCs w:val="0"/>
                <w:sz w:val="24"/>
                <w:szCs w:val="24"/>
                <w:rtl/>
              </w:rPr>
            </w:pPr>
            <w:r>
              <w:rPr>
                <w:rFonts w:ascii="Arial" w:hAnsi="Arial" w:hint="cs"/>
                <w:b w:val="0"/>
                <w:bCs w:val="0"/>
                <w:sz w:val="24"/>
                <w:szCs w:val="24"/>
                <w:rtl/>
              </w:rPr>
              <w:t xml:space="preserve">משה </w:t>
            </w:r>
            <w:r>
              <w:rPr>
                <w:rFonts w:ascii="Arial" w:hAnsi="Arial"/>
                <w:b w:val="0"/>
                <w:bCs w:val="0"/>
                <w:sz w:val="24"/>
                <w:szCs w:val="24"/>
                <w:rtl/>
              </w:rPr>
              <w:t>–</w:t>
            </w:r>
            <w:r>
              <w:rPr>
                <w:rFonts w:ascii="Arial" w:hAnsi="Arial" w:hint="cs"/>
                <w:b w:val="0"/>
                <w:bCs w:val="0"/>
                <w:sz w:val="24"/>
                <w:szCs w:val="24"/>
                <w:rtl/>
              </w:rPr>
              <w:t xml:space="preserve"> חלק ג: דמותו</w:t>
            </w:r>
          </w:p>
        </w:tc>
        <w:tc>
          <w:tcPr>
            <w:tcW w:w="2880" w:type="dxa"/>
          </w:tcPr>
          <w:p w14:paraId="3950F9BD" w14:textId="77777777" w:rsidR="002B5E28" w:rsidRPr="0018707E" w:rsidRDefault="002B5E28" w:rsidP="00596FE0">
            <w:pPr>
              <w:bidi w:val="0"/>
              <w:jc w:val="both"/>
              <w:rPr>
                <w:b w:val="0"/>
                <w:bCs w:val="0"/>
                <w:sz w:val="22"/>
                <w:szCs w:val="22"/>
              </w:rPr>
            </w:pPr>
            <w:r>
              <w:rPr>
                <w:b w:val="0"/>
                <w:bCs w:val="0"/>
                <w:sz w:val="22"/>
                <w:szCs w:val="22"/>
              </w:rPr>
              <w:t xml:space="preserve">R. </w:t>
            </w:r>
            <w:proofErr w:type="spellStart"/>
            <w:r>
              <w:rPr>
                <w:b w:val="0"/>
                <w:bCs w:val="0"/>
                <w:sz w:val="22"/>
                <w:szCs w:val="22"/>
              </w:rPr>
              <w:t>Kalmin</w:t>
            </w:r>
            <w:proofErr w:type="spellEnd"/>
            <w:r>
              <w:rPr>
                <w:b w:val="0"/>
                <w:bCs w:val="0"/>
                <w:sz w:val="22"/>
                <w:szCs w:val="22"/>
              </w:rPr>
              <w:t xml:space="preserve">, </w:t>
            </w:r>
            <w:r w:rsidRPr="006024C8">
              <w:rPr>
                <w:b w:val="0"/>
                <w:bCs w:val="0"/>
                <w:i/>
                <w:iCs/>
                <w:sz w:val="22"/>
                <w:szCs w:val="22"/>
              </w:rPr>
              <w:t>The Sage in Jewish Society of Late Antiquity</w:t>
            </w:r>
            <w:r>
              <w:rPr>
                <w:b w:val="0"/>
                <w:bCs w:val="0"/>
                <w:sz w:val="22"/>
                <w:szCs w:val="22"/>
              </w:rPr>
              <w:t>, London –N.Y., 1999, pp. 94-100</w:t>
            </w:r>
          </w:p>
        </w:tc>
      </w:tr>
      <w:tr w:rsidR="002B5E28" w:rsidRPr="00A90C20" w14:paraId="2B685EE6" w14:textId="77777777" w:rsidTr="00596FE0">
        <w:tc>
          <w:tcPr>
            <w:tcW w:w="833" w:type="dxa"/>
          </w:tcPr>
          <w:p w14:paraId="244D8573" w14:textId="77777777" w:rsidR="002B5E28" w:rsidRPr="005C630B" w:rsidRDefault="002B5E28" w:rsidP="00596FE0">
            <w:pPr>
              <w:spacing w:line="360" w:lineRule="auto"/>
              <w:rPr>
                <w:rFonts w:ascii="Arial" w:hAnsi="Arial"/>
                <w:b w:val="0"/>
                <w:bCs w:val="0"/>
                <w:sz w:val="22"/>
                <w:szCs w:val="22"/>
                <w:rtl/>
              </w:rPr>
            </w:pPr>
            <w:r w:rsidRPr="005C630B">
              <w:rPr>
                <w:rFonts w:ascii="Arial" w:hAnsi="Arial" w:hint="cs"/>
                <w:b w:val="0"/>
                <w:bCs w:val="0"/>
                <w:sz w:val="22"/>
                <w:szCs w:val="22"/>
                <w:rtl/>
              </w:rPr>
              <w:t>19-21</w:t>
            </w:r>
          </w:p>
        </w:tc>
        <w:tc>
          <w:tcPr>
            <w:tcW w:w="2880" w:type="dxa"/>
          </w:tcPr>
          <w:p w14:paraId="4D056185" w14:textId="77777777" w:rsidR="002B5E28" w:rsidRDefault="002B5E28" w:rsidP="00596FE0">
            <w:pPr>
              <w:jc w:val="both"/>
              <w:rPr>
                <w:rFonts w:ascii="Arial" w:hAnsi="Arial"/>
                <w:b w:val="0"/>
                <w:bCs w:val="0"/>
                <w:sz w:val="24"/>
                <w:szCs w:val="24"/>
                <w:rtl/>
              </w:rPr>
            </w:pPr>
            <w:r>
              <w:rPr>
                <w:rFonts w:ascii="Arial" w:hAnsi="Arial" w:hint="cs"/>
                <w:b w:val="0"/>
                <w:bCs w:val="0"/>
                <w:sz w:val="24"/>
                <w:szCs w:val="24"/>
                <w:rtl/>
              </w:rPr>
              <w:t>קורח ועדתו</w:t>
            </w:r>
          </w:p>
        </w:tc>
        <w:tc>
          <w:tcPr>
            <w:tcW w:w="2880" w:type="dxa"/>
          </w:tcPr>
          <w:p w14:paraId="627B15DD" w14:textId="77777777" w:rsidR="002B5E28" w:rsidRPr="0018707E" w:rsidRDefault="002B5E28" w:rsidP="00596FE0">
            <w:pPr>
              <w:jc w:val="both"/>
              <w:rPr>
                <w:rFonts w:ascii="Arial" w:hAnsi="Arial"/>
                <w:b w:val="0"/>
                <w:bCs w:val="0"/>
                <w:sz w:val="22"/>
                <w:szCs w:val="22"/>
                <w:u w:val="single"/>
                <w:rtl/>
              </w:rPr>
            </w:pPr>
            <w:r w:rsidRPr="0018707E">
              <w:rPr>
                <w:rFonts w:hint="cs"/>
                <w:b w:val="0"/>
                <w:bCs w:val="0"/>
                <w:sz w:val="22"/>
                <w:szCs w:val="22"/>
                <w:rtl/>
              </w:rPr>
              <w:t xml:space="preserve">ח' </w:t>
            </w:r>
            <w:proofErr w:type="spellStart"/>
            <w:r w:rsidRPr="0018707E">
              <w:rPr>
                <w:rFonts w:hint="cs"/>
                <w:b w:val="0"/>
                <w:bCs w:val="0"/>
                <w:sz w:val="22"/>
                <w:szCs w:val="22"/>
                <w:rtl/>
              </w:rPr>
              <w:t>מאק</w:t>
            </w:r>
            <w:proofErr w:type="spellEnd"/>
            <w:r w:rsidRPr="0018707E">
              <w:rPr>
                <w:rFonts w:hint="cs"/>
                <w:b w:val="0"/>
                <w:bCs w:val="0"/>
                <w:sz w:val="22"/>
                <w:szCs w:val="22"/>
                <w:rtl/>
              </w:rPr>
              <w:t>, "נשים וגברים באגדות על קורח ועדתו", מדעי היהדות</w:t>
            </w:r>
            <w:r>
              <w:rPr>
                <w:rFonts w:hint="cs"/>
                <w:b w:val="0"/>
                <w:bCs w:val="0"/>
                <w:sz w:val="22"/>
                <w:szCs w:val="22"/>
                <w:rtl/>
              </w:rPr>
              <w:t>,</w:t>
            </w:r>
            <w:r w:rsidRPr="0018707E">
              <w:rPr>
                <w:rFonts w:hint="cs"/>
                <w:b w:val="0"/>
                <w:bCs w:val="0"/>
                <w:sz w:val="22"/>
                <w:szCs w:val="22"/>
                <w:rtl/>
              </w:rPr>
              <w:t xml:space="preserve"> </w:t>
            </w:r>
            <w:r>
              <w:rPr>
                <w:rFonts w:hint="cs"/>
                <w:b w:val="0"/>
                <w:bCs w:val="0"/>
                <w:sz w:val="22"/>
                <w:szCs w:val="22"/>
                <w:rtl/>
              </w:rPr>
              <w:t>מ (תש"ס), עמ' 143-131</w:t>
            </w:r>
          </w:p>
          <w:p w14:paraId="2702A45E" w14:textId="77777777" w:rsidR="002B5E28" w:rsidRPr="00591F47" w:rsidRDefault="002B5E28" w:rsidP="00596FE0">
            <w:pPr>
              <w:rPr>
                <w:b w:val="0"/>
                <w:bCs w:val="0"/>
                <w:sz w:val="22"/>
                <w:szCs w:val="22"/>
                <w:rtl/>
              </w:rPr>
            </w:pPr>
          </w:p>
        </w:tc>
      </w:tr>
      <w:tr w:rsidR="002B5E28" w:rsidRPr="00A90C20" w14:paraId="02E26B9A" w14:textId="77777777" w:rsidTr="00596FE0">
        <w:tc>
          <w:tcPr>
            <w:tcW w:w="833" w:type="dxa"/>
          </w:tcPr>
          <w:p w14:paraId="5E0D7299" w14:textId="77777777" w:rsidR="002B5E28" w:rsidRPr="005C630B" w:rsidRDefault="002B5E28" w:rsidP="00596FE0">
            <w:pPr>
              <w:spacing w:line="360" w:lineRule="auto"/>
              <w:rPr>
                <w:rFonts w:ascii="Arial" w:hAnsi="Arial"/>
                <w:b w:val="0"/>
                <w:bCs w:val="0"/>
                <w:sz w:val="22"/>
                <w:szCs w:val="22"/>
                <w:rtl/>
              </w:rPr>
            </w:pPr>
            <w:r w:rsidRPr="005C630B">
              <w:rPr>
                <w:rFonts w:ascii="Arial" w:hAnsi="Arial" w:hint="cs"/>
                <w:b w:val="0"/>
                <w:bCs w:val="0"/>
                <w:sz w:val="22"/>
                <w:szCs w:val="22"/>
                <w:rtl/>
              </w:rPr>
              <w:t>22-23</w:t>
            </w:r>
          </w:p>
        </w:tc>
        <w:tc>
          <w:tcPr>
            <w:tcW w:w="2880" w:type="dxa"/>
          </w:tcPr>
          <w:p w14:paraId="44F237A4" w14:textId="77777777" w:rsidR="002B5E28" w:rsidRPr="00BA479A" w:rsidRDefault="002B5E28" w:rsidP="00596FE0">
            <w:pPr>
              <w:jc w:val="both"/>
              <w:rPr>
                <w:rFonts w:ascii="Arial" w:hAnsi="Arial"/>
                <w:b w:val="0"/>
                <w:bCs w:val="0"/>
                <w:sz w:val="24"/>
                <w:szCs w:val="24"/>
                <w:rtl/>
              </w:rPr>
            </w:pPr>
            <w:r w:rsidRPr="00BA479A">
              <w:rPr>
                <w:rFonts w:hint="cs"/>
                <w:bCs w:val="0"/>
                <w:sz w:val="24"/>
                <w:szCs w:val="24"/>
                <w:rtl/>
              </w:rPr>
              <w:t>דויד המלך</w:t>
            </w:r>
          </w:p>
        </w:tc>
        <w:tc>
          <w:tcPr>
            <w:tcW w:w="2880" w:type="dxa"/>
          </w:tcPr>
          <w:p w14:paraId="1B4D632D" w14:textId="77777777" w:rsidR="002B5E28" w:rsidRPr="00591F47" w:rsidRDefault="002B5E28" w:rsidP="00596FE0">
            <w:pPr>
              <w:rPr>
                <w:b w:val="0"/>
                <w:bCs w:val="0"/>
                <w:sz w:val="22"/>
                <w:szCs w:val="22"/>
                <w:rtl/>
              </w:rPr>
            </w:pPr>
            <w:proofErr w:type="spellStart"/>
            <w:r>
              <w:rPr>
                <w:rFonts w:hint="cs"/>
                <w:b w:val="0"/>
                <w:bCs w:val="0"/>
                <w:sz w:val="22"/>
                <w:szCs w:val="22"/>
                <w:rtl/>
              </w:rPr>
              <w:t>קלמין</w:t>
            </w:r>
            <w:proofErr w:type="spellEnd"/>
            <w:r>
              <w:rPr>
                <w:rFonts w:hint="cs"/>
                <w:b w:val="0"/>
                <w:bCs w:val="0"/>
                <w:sz w:val="22"/>
                <w:szCs w:val="22"/>
                <w:rtl/>
              </w:rPr>
              <w:t>, החכם (לעיל), עמ' 93-83</w:t>
            </w:r>
          </w:p>
        </w:tc>
      </w:tr>
      <w:tr w:rsidR="002B5E28" w:rsidRPr="00A90C20" w14:paraId="57EA60E8" w14:textId="77777777" w:rsidTr="00596FE0">
        <w:tc>
          <w:tcPr>
            <w:tcW w:w="833" w:type="dxa"/>
          </w:tcPr>
          <w:p w14:paraId="4346938A" w14:textId="77777777" w:rsidR="002B5E28" w:rsidRPr="005C630B" w:rsidRDefault="002B5E28" w:rsidP="00596FE0">
            <w:pPr>
              <w:spacing w:line="360" w:lineRule="auto"/>
              <w:rPr>
                <w:rFonts w:ascii="Arial" w:hAnsi="Arial"/>
                <w:b w:val="0"/>
                <w:bCs w:val="0"/>
                <w:sz w:val="22"/>
                <w:szCs w:val="22"/>
                <w:rtl/>
              </w:rPr>
            </w:pPr>
            <w:r w:rsidRPr="005C630B">
              <w:rPr>
                <w:rFonts w:ascii="Arial" w:hAnsi="Arial" w:hint="cs"/>
                <w:b w:val="0"/>
                <w:bCs w:val="0"/>
                <w:sz w:val="22"/>
                <w:szCs w:val="22"/>
                <w:rtl/>
              </w:rPr>
              <w:t>24-25</w:t>
            </w:r>
          </w:p>
        </w:tc>
        <w:tc>
          <w:tcPr>
            <w:tcW w:w="2880" w:type="dxa"/>
          </w:tcPr>
          <w:p w14:paraId="0596EF81" w14:textId="77777777" w:rsidR="002B5E28" w:rsidRPr="00610D1D" w:rsidRDefault="002B5E28" w:rsidP="00596FE0">
            <w:pPr>
              <w:jc w:val="both"/>
              <w:rPr>
                <w:bCs w:val="0"/>
                <w:sz w:val="24"/>
                <w:szCs w:val="24"/>
                <w:rtl/>
              </w:rPr>
            </w:pPr>
            <w:r w:rsidRPr="00610D1D">
              <w:rPr>
                <w:rFonts w:hint="cs"/>
                <w:bCs w:val="0"/>
                <w:sz w:val="24"/>
                <w:szCs w:val="24"/>
                <w:rtl/>
              </w:rPr>
              <w:t>שלמה המלך</w:t>
            </w:r>
          </w:p>
        </w:tc>
        <w:tc>
          <w:tcPr>
            <w:tcW w:w="2880" w:type="dxa"/>
          </w:tcPr>
          <w:p w14:paraId="0A6ECE3B" w14:textId="77777777" w:rsidR="002B5E28" w:rsidRDefault="002B5E28" w:rsidP="00596FE0">
            <w:pPr>
              <w:rPr>
                <w:b w:val="0"/>
                <w:bCs w:val="0"/>
                <w:sz w:val="22"/>
                <w:szCs w:val="22"/>
                <w:rtl/>
              </w:rPr>
            </w:pPr>
            <w:r>
              <w:rPr>
                <w:rFonts w:hint="cs"/>
                <w:b w:val="0"/>
                <w:bCs w:val="0"/>
                <w:sz w:val="22"/>
                <w:szCs w:val="22"/>
                <w:rtl/>
              </w:rPr>
              <w:t xml:space="preserve">ג' ששון, </w:t>
            </w:r>
            <w:r w:rsidRPr="00017435">
              <w:rPr>
                <w:rFonts w:ascii="Arial" w:hAnsi="Arial" w:hint="cs"/>
                <w:b w:val="0"/>
                <w:bCs w:val="0"/>
                <w:sz w:val="22"/>
                <w:szCs w:val="22"/>
                <w:rtl/>
              </w:rPr>
              <w:t>"</w:t>
            </w:r>
            <w:r w:rsidRPr="00017435">
              <w:rPr>
                <w:rFonts w:ascii="Arial" w:hAnsi="Arial"/>
                <w:b w:val="0"/>
                <w:bCs w:val="0"/>
                <w:sz w:val="22"/>
                <w:szCs w:val="22"/>
                <w:rtl/>
              </w:rPr>
              <w:t xml:space="preserve"> בעקבות המסורת על שלמה </w:t>
            </w:r>
            <w:proofErr w:type="spellStart"/>
            <w:r w:rsidRPr="00017435">
              <w:rPr>
                <w:rFonts w:ascii="Arial" w:hAnsi="Arial"/>
                <w:b w:val="0"/>
                <w:bCs w:val="0"/>
                <w:sz w:val="22"/>
                <w:szCs w:val="22"/>
                <w:rtl/>
              </w:rPr>
              <w:t>המגיקן</w:t>
            </w:r>
            <w:proofErr w:type="spellEnd"/>
            <w:r w:rsidRPr="00017435">
              <w:rPr>
                <w:rFonts w:ascii="Arial" w:hAnsi="Arial"/>
                <w:b w:val="0"/>
                <w:bCs w:val="0"/>
                <w:sz w:val="22"/>
                <w:szCs w:val="22"/>
                <w:rtl/>
              </w:rPr>
              <w:t xml:space="preserve"> בספרות חז"ל</w:t>
            </w:r>
            <w:r>
              <w:rPr>
                <w:rFonts w:hint="cs"/>
                <w:b w:val="0"/>
                <w:bCs w:val="0"/>
                <w:sz w:val="22"/>
                <w:szCs w:val="22"/>
                <w:rtl/>
              </w:rPr>
              <w:t xml:space="preserve">", </w:t>
            </w:r>
            <w:r w:rsidRPr="00951094">
              <w:rPr>
                <w:rFonts w:asciiTheme="majorBidi" w:hAnsiTheme="majorBidi" w:cstheme="majorBidi"/>
                <w:b w:val="0"/>
                <w:bCs w:val="0"/>
                <w:i/>
                <w:iCs/>
                <w:szCs w:val="20"/>
              </w:rPr>
              <w:t>JSIJ</w:t>
            </w:r>
            <w:r w:rsidRPr="00951094">
              <w:rPr>
                <w:rFonts w:asciiTheme="majorBidi" w:hAnsiTheme="majorBidi" w:cstheme="majorBidi"/>
                <w:b w:val="0"/>
                <w:bCs w:val="0"/>
                <w:szCs w:val="20"/>
              </w:rPr>
              <w:t xml:space="preserve"> 6</w:t>
            </w:r>
            <w:r w:rsidRPr="00017435">
              <w:rPr>
                <w:rFonts w:ascii="Arial" w:hAnsi="Arial"/>
                <w:b w:val="0"/>
                <w:bCs w:val="0"/>
                <w:szCs w:val="20"/>
              </w:rPr>
              <w:t xml:space="preserve"> (2007)</w:t>
            </w:r>
            <w:r>
              <w:rPr>
                <w:rFonts w:ascii="Arial" w:hAnsi="Arial"/>
                <w:b w:val="0"/>
                <w:bCs w:val="0"/>
                <w:szCs w:val="20"/>
              </w:rPr>
              <w:t>:</w:t>
            </w:r>
            <w:r w:rsidRPr="00017435">
              <w:rPr>
                <w:rFonts w:ascii="Arial" w:hAnsi="Arial"/>
                <w:b w:val="0"/>
                <w:bCs w:val="0"/>
                <w:szCs w:val="20"/>
              </w:rPr>
              <w:t xml:space="preserve"> 37-53</w:t>
            </w:r>
          </w:p>
        </w:tc>
      </w:tr>
      <w:tr w:rsidR="002B5E28" w:rsidRPr="00A90C20" w14:paraId="67E0C8C9" w14:textId="77777777" w:rsidTr="00596FE0">
        <w:tc>
          <w:tcPr>
            <w:tcW w:w="833" w:type="dxa"/>
          </w:tcPr>
          <w:p w14:paraId="55949C51" w14:textId="77777777" w:rsidR="002B5E28" w:rsidRPr="005C630B" w:rsidRDefault="002B5E28" w:rsidP="00596FE0">
            <w:pPr>
              <w:spacing w:line="360" w:lineRule="auto"/>
              <w:rPr>
                <w:rFonts w:ascii="Arial" w:hAnsi="Arial"/>
                <w:b w:val="0"/>
                <w:bCs w:val="0"/>
                <w:sz w:val="22"/>
                <w:szCs w:val="22"/>
                <w:rtl/>
              </w:rPr>
            </w:pPr>
            <w:r w:rsidRPr="005C630B">
              <w:rPr>
                <w:rFonts w:ascii="Arial" w:hAnsi="Arial" w:hint="cs"/>
                <w:b w:val="0"/>
                <w:bCs w:val="0"/>
                <w:sz w:val="22"/>
                <w:szCs w:val="22"/>
                <w:rtl/>
              </w:rPr>
              <w:t>26-28</w:t>
            </w:r>
          </w:p>
        </w:tc>
        <w:tc>
          <w:tcPr>
            <w:tcW w:w="2880" w:type="dxa"/>
          </w:tcPr>
          <w:p w14:paraId="413DA8D1" w14:textId="77777777" w:rsidR="002B5E28" w:rsidRPr="00951094" w:rsidRDefault="002B5E28" w:rsidP="00596FE0">
            <w:pPr>
              <w:jc w:val="both"/>
              <w:rPr>
                <w:bCs w:val="0"/>
                <w:sz w:val="24"/>
                <w:szCs w:val="24"/>
                <w:rtl/>
              </w:rPr>
            </w:pPr>
            <w:r w:rsidRPr="00951094">
              <w:rPr>
                <w:rFonts w:hint="cs"/>
                <w:bCs w:val="0"/>
                <w:sz w:val="24"/>
                <w:szCs w:val="24"/>
                <w:rtl/>
              </w:rPr>
              <w:t>יונה ואנשי נינווה</w:t>
            </w:r>
          </w:p>
          <w:p w14:paraId="75822826" w14:textId="77777777" w:rsidR="002B5E28" w:rsidRPr="00610D1D" w:rsidRDefault="002B5E28" w:rsidP="00596FE0">
            <w:pPr>
              <w:jc w:val="both"/>
              <w:rPr>
                <w:bCs w:val="0"/>
                <w:sz w:val="24"/>
                <w:szCs w:val="24"/>
                <w:rtl/>
              </w:rPr>
            </w:pPr>
          </w:p>
        </w:tc>
        <w:tc>
          <w:tcPr>
            <w:tcW w:w="2880" w:type="dxa"/>
          </w:tcPr>
          <w:p w14:paraId="1D4B2BEC" w14:textId="77777777" w:rsidR="002B5E28" w:rsidRDefault="002B5E28" w:rsidP="00596FE0">
            <w:pPr>
              <w:rPr>
                <w:b w:val="0"/>
                <w:bCs w:val="0"/>
                <w:sz w:val="22"/>
                <w:szCs w:val="22"/>
                <w:rtl/>
              </w:rPr>
            </w:pPr>
            <w:r>
              <w:rPr>
                <w:rFonts w:hint="cs"/>
                <w:b w:val="0"/>
                <w:bCs w:val="0"/>
                <w:sz w:val="22"/>
                <w:szCs w:val="22"/>
                <w:rtl/>
              </w:rPr>
              <w:t xml:space="preserve">א"א אורבך, "תשובת אנשי </w:t>
            </w:r>
            <w:proofErr w:type="spellStart"/>
            <w:r>
              <w:rPr>
                <w:rFonts w:hint="cs"/>
                <w:b w:val="0"/>
                <w:bCs w:val="0"/>
                <w:sz w:val="22"/>
                <w:szCs w:val="22"/>
                <w:rtl/>
              </w:rPr>
              <w:t>נינוה</w:t>
            </w:r>
            <w:proofErr w:type="spellEnd"/>
            <w:r>
              <w:rPr>
                <w:rFonts w:hint="cs"/>
                <w:b w:val="0"/>
                <w:bCs w:val="0"/>
                <w:sz w:val="22"/>
                <w:szCs w:val="22"/>
                <w:rtl/>
              </w:rPr>
              <w:t xml:space="preserve"> והוויכוח היהודי-נוצרי", ספר היובל לכבוד </w:t>
            </w:r>
            <w:proofErr w:type="spellStart"/>
            <w:r>
              <w:rPr>
                <w:rFonts w:hint="cs"/>
                <w:b w:val="0"/>
                <w:bCs w:val="0"/>
                <w:sz w:val="22"/>
                <w:szCs w:val="22"/>
                <w:rtl/>
              </w:rPr>
              <w:t>י"נ</w:t>
            </w:r>
            <w:proofErr w:type="spellEnd"/>
            <w:r>
              <w:rPr>
                <w:rFonts w:hint="cs"/>
                <w:b w:val="0"/>
                <w:bCs w:val="0"/>
                <w:sz w:val="22"/>
                <w:szCs w:val="22"/>
                <w:rtl/>
              </w:rPr>
              <w:t xml:space="preserve"> אפשטיין, ירושלים תש"י, עמ' 122-118</w:t>
            </w:r>
          </w:p>
        </w:tc>
      </w:tr>
      <w:tr w:rsidR="002B5E28" w:rsidRPr="00A90C20" w14:paraId="057DD5D1" w14:textId="77777777" w:rsidTr="00596FE0">
        <w:tc>
          <w:tcPr>
            <w:tcW w:w="833" w:type="dxa"/>
          </w:tcPr>
          <w:p w14:paraId="3583AEDF" w14:textId="77777777" w:rsidR="002B5E28" w:rsidRPr="005C630B" w:rsidRDefault="002B5E28" w:rsidP="00596FE0">
            <w:pPr>
              <w:spacing w:line="360" w:lineRule="auto"/>
              <w:rPr>
                <w:rFonts w:ascii="Arial" w:hAnsi="Arial"/>
                <w:b w:val="0"/>
                <w:bCs w:val="0"/>
                <w:sz w:val="22"/>
                <w:szCs w:val="22"/>
                <w:rtl/>
              </w:rPr>
            </w:pPr>
            <w:r w:rsidRPr="005C630B">
              <w:rPr>
                <w:rFonts w:ascii="Arial" w:hAnsi="Arial" w:hint="cs"/>
                <w:b w:val="0"/>
                <w:bCs w:val="0"/>
                <w:sz w:val="22"/>
                <w:szCs w:val="22"/>
                <w:rtl/>
              </w:rPr>
              <w:t>29</w:t>
            </w:r>
          </w:p>
        </w:tc>
        <w:tc>
          <w:tcPr>
            <w:tcW w:w="2880" w:type="dxa"/>
          </w:tcPr>
          <w:p w14:paraId="17D8716A" w14:textId="77777777" w:rsidR="002B5E28" w:rsidRPr="00951094" w:rsidRDefault="002B5E28" w:rsidP="00596FE0">
            <w:pPr>
              <w:jc w:val="both"/>
              <w:rPr>
                <w:bCs w:val="0"/>
                <w:sz w:val="24"/>
                <w:szCs w:val="24"/>
                <w:rtl/>
              </w:rPr>
            </w:pPr>
            <w:r w:rsidRPr="00A90C20">
              <w:rPr>
                <w:rFonts w:hint="cs"/>
                <w:bCs w:val="0"/>
                <w:sz w:val="24"/>
                <w:szCs w:val="24"/>
                <w:rtl/>
              </w:rPr>
              <w:t>סיכום, מסקנות והכנה לבחינה</w:t>
            </w:r>
          </w:p>
        </w:tc>
        <w:tc>
          <w:tcPr>
            <w:tcW w:w="2880" w:type="dxa"/>
          </w:tcPr>
          <w:p w14:paraId="65839F29" w14:textId="77777777" w:rsidR="002B5E28" w:rsidRDefault="002B5E28" w:rsidP="00596FE0">
            <w:pPr>
              <w:rPr>
                <w:b w:val="0"/>
                <w:bCs w:val="0"/>
                <w:sz w:val="22"/>
                <w:szCs w:val="22"/>
                <w:rtl/>
              </w:rPr>
            </w:pPr>
          </w:p>
        </w:tc>
      </w:tr>
    </w:tbl>
    <w:p w14:paraId="4780784F" w14:textId="77777777" w:rsidR="002B5E28" w:rsidRDefault="002B5E28" w:rsidP="002B5E28">
      <w:pPr>
        <w:rPr>
          <w:rtl/>
        </w:rPr>
      </w:pPr>
    </w:p>
    <w:p w14:paraId="2694502F" w14:textId="77777777" w:rsidR="002B5E28" w:rsidRDefault="002B5E28" w:rsidP="002B5E28">
      <w:pPr>
        <w:rPr>
          <w:sz w:val="24"/>
          <w:szCs w:val="24"/>
          <w:rtl/>
        </w:rPr>
      </w:pPr>
    </w:p>
    <w:p w14:paraId="22D4DA9E" w14:textId="49EC85C4" w:rsidR="002B5E28" w:rsidRPr="00F65C7E" w:rsidRDefault="00620C70" w:rsidP="002B5E28">
      <w:pPr>
        <w:rPr>
          <w:sz w:val="24"/>
          <w:szCs w:val="24"/>
          <w:rtl/>
        </w:rPr>
      </w:pPr>
      <w:r>
        <w:rPr>
          <w:rFonts w:hint="cs"/>
          <w:sz w:val="24"/>
          <w:szCs w:val="24"/>
          <w:rtl/>
        </w:rPr>
        <w:t xml:space="preserve">ג. </w:t>
      </w:r>
      <w:r w:rsidR="002B5E28" w:rsidRPr="00F65C7E">
        <w:rPr>
          <w:sz w:val="24"/>
          <w:szCs w:val="24"/>
          <w:rtl/>
        </w:rPr>
        <w:t>דרישות קדם:</w:t>
      </w:r>
    </w:p>
    <w:p w14:paraId="5AD39412" w14:textId="77777777" w:rsidR="002B5E28" w:rsidRPr="001B023D" w:rsidRDefault="002B5E28" w:rsidP="002B5E28">
      <w:pPr>
        <w:rPr>
          <w:rFonts w:ascii="Arial" w:hAnsi="Arial"/>
          <w:b w:val="0"/>
          <w:bCs w:val="0"/>
          <w:sz w:val="24"/>
          <w:szCs w:val="24"/>
        </w:rPr>
      </w:pPr>
      <w:r w:rsidRPr="001B023D">
        <w:rPr>
          <w:rFonts w:ascii="Arial" w:hAnsi="Arial" w:hint="cs"/>
          <w:b w:val="0"/>
          <w:bCs w:val="0"/>
          <w:sz w:val="24"/>
          <w:szCs w:val="24"/>
          <w:rtl/>
        </w:rPr>
        <w:t>אין דרישות מוקדמות</w:t>
      </w:r>
    </w:p>
    <w:p w14:paraId="01E46AFB" w14:textId="77777777" w:rsidR="002B5E28" w:rsidRDefault="002B5E28" w:rsidP="002B5E28">
      <w:pPr>
        <w:rPr>
          <w:rtl/>
        </w:rPr>
      </w:pPr>
    </w:p>
    <w:p w14:paraId="11D4876C" w14:textId="77777777" w:rsidR="00620C70" w:rsidRPr="00247E29" w:rsidRDefault="00620C70" w:rsidP="00620C70">
      <w:pPr>
        <w:spacing w:line="360" w:lineRule="auto"/>
        <w:jc w:val="both"/>
        <w:rPr>
          <w:sz w:val="24"/>
          <w:szCs w:val="24"/>
          <w:rtl/>
        </w:rPr>
      </w:pPr>
      <w:r>
        <w:rPr>
          <w:rFonts w:hint="cs"/>
          <w:sz w:val="24"/>
          <w:szCs w:val="24"/>
          <w:rtl/>
        </w:rPr>
        <w:t xml:space="preserve">ד. </w:t>
      </w:r>
      <w:r w:rsidRPr="00247E29">
        <w:rPr>
          <w:sz w:val="24"/>
          <w:szCs w:val="24"/>
          <w:rtl/>
        </w:rPr>
        <w:t>חובות / דרישות / מטלות:</w:t>
      </w:r>
    </w:p>
    <w:p w14:paraId="215BFE32" w14:textId="77777777" w:rsidR="00620C70" w:rsidRPr="00620BB1" w:rsidRDefault="00620C70" w:rsidP="00620C70">
      <w:pPr>
        <w:pStyle w:val="m-6585498716706161439xmsonormal"/>
        <w:shd w:val="clear" w:color="auto" w:fill="FFFFFF"/>
        <w:bidi/>
        <w:spacing w:before="0" w:beforeAutospacing="0" w:after="0" w:afterAutospacing="0"/>
        <w:jc w:val="both"/>
        <w:rPr>
          <w:rFonts w:ascii="David" w:hAnsi="David" w:cs="David"/>
          <w:color w:val="222222"/>
        </w:rPr>
      </w:pPr>
      <w:r w:rsidRPr="00620BB1">
        <w:rPr>
          <w:rFonts w:ascii="David" w:hAnsi="David" w:cs="David"/>
          <w:color w:val="201F1E"/>
          <w:rtl/>
        </w:rPr>
        <w:t>נוכח הגבלות הקורונה וחוסר הוודאות שככל הנראה תלווה אותנו בחודשים הקרובים, קורס זה יועבר באופן היברידי. פירוש הדבר, שיהיו מפגשים פרונטליים המשולבים עם השתתפות בזום מן הבית. תדירות המפגשים הפרונטליים תיקבע לפי מצב הקורונה, הוראות האוניברסיטה ומתוך שיח והבנה עם התלמידים. ננסה לפתוח את השנה במפגש פרונטלי</w:t>
      </w:r>
      <w:r w:rsidRPr="00620BB1">
        <w:rPr>
          <w:rFonts w:ascii="David" w:hAnsi="David" w:cs="David"/>
          <w:color w:val="201F1E"/>
        </w:rPr>
        <w:t> </w:t>
      </w:r>
      <w:r w:rsidRPr="00620BB1">
        <w:rPr>
          <w:rFonts w:ascii="David" w:hAnsi="David" w:cs="David"/>
          <w:color w:val="201F1E"/>
          <w:rtl/>
        </w:rPr>
        <w:t>בשיעור הראשון כדי לראות כיצד ניתן לשלב הוראה פרונטלית ולימוד בזום באופן מטבי. לאחר מכן, המרצה יקבע את אופן המפגשים בהתאם למצב. </w:t>
      </w:r>
      <w:r w:rsidRPr="00620BB1">
        <w:rPr>
          <w:rFonts w:ascii="David" w:hAnsi="David" w:cs="David"/>
          <w:color w:val="222222"/>
          <w:rtl/>
        </w:rPr>
        <w:t>תלמידים</w:t>
      </w:r>
      <w:r w:rsidRPr="00620BB1">
        <w:rPr>
          <w:rFonts w:ascii="David" w:hAnsi="David" w:cs="David"/>
          <w:color w:val="201F1E"/>
          <w:rtl/>
        </w:rPr>
        <w:t> שמעדיפים ללמוד בזום ילמדו בזום בבית </w:t>
      </w:r>
      <w:r w:rsidRPr="00620BB1">
        <w:rPr>
          <w:rFonts w:ascii="David" w:hAnsi="David" w:cs="David"/>
          <w:color w:val="201F1E"/>
          <w:u w:val="single"/>
          <w:rtl/>
        </w:rPr>
        <w:t>ולא תהיה חובה להגיע לכיתה</w:t>
      </w:r>
      <w:r w:rsidRPr="00620BB1">
        <w:rPr>
          <w:rFonts w:ascii="David" w:hAnsi="David" w:cs="David"/>
          <w:color w:val="201F1E"/>
          <w:rtl/>
        </w:rPr>
        <w:t>. כל שיעור יוקלט, ובסיומו המרצה יעמיד קישור לשיעור באתר המודל של הקורס.</w:t>
      </w:r>
    </w:p>
    <w:p w14:paraId="61339456" w14:textId="77777777" w:rsidR="00620C70" w:rsidRPr="00620BB1" w:rsidRDefault="00620C70" w:rsidP="00620C70">
      <w:pPr>
        <w:pStyle w:val="m-6585498716706161439xmsonormal"/>
        <w:shd w:val="clear" w:color="auto" w:fill="FFFFFF"/>
        <w:bidi/>
        <w:spacing w:before="0" w:beforeAutospacing="0" w:after="0" w:afterAutospacing="0"/>
        <w:jc w:val="both"/>
        <w:rPr>
          <w:rFonts w:ascii="David" w:hAnsi="David" w:cs="David"/>
          <w:color w:val="222222"/>
          <w:rtl/>
        </w:rPr>
      </w:pPr>
      <w:r w:rsidRPr="00620BB1">
        <w:rPr>
          <w:rFonts w:ascii="David" w:hAnsi="David" w:cs="David"/>
          <w:color w:val="212121"/>
          <w:rtl/>
        </w:rPr>
        <w:t>בקורס זה יש </w:t>
      </w:r>
      <w:r w:rsidRPr="00620BB1">
        <w:rPr>
          <w:rFonts w:ascii="David" w:hAnsi="David" w:cs="David"/>
          <w:color w:val="212121"/>
          <w:u w:val="single"/>
          <w:rtl/>
        </w:rPr>
        <w:t>עדיפות לנוכחות בזמן אמת</w:t>
      </w:r>
      <w:r w:rsidRPr="00620BB1">
        <w:rPr>
          <w:rFonts w:ascii="David" w:hAnsi="David" w:cs="David"/>
          <w:color w:val="212121"/>
          <w:rtl/>
        </w:rPr>
        <w:t>. תלמידים שאינם יכולים להיות בזום בזמן אמת חייבים להיות בקשר עם המרצה מראש כדי לוודא שהם לומדים כראוי ומגישים את כל המטלות בזמן.</w:t>
      </w:r>
    </w:p>
    <w:p w14:paraId="12CE8EB9" w14:textId="77777777" w:rsidR="00620C70" w:rsidRPr="00620BB1" w:rsidRDefault="00620C70" w:rsidP="00620C70">
      <w:pPr>
        <w:pStyle w:val="m-6585498716706161439xmsonormal"/>
        <w:shd w:val="clear" w:color="auto" w:fill="FFFFFF"/>
        <w:bidi/>
        <w:spacing w:before="0" w:beforeAutospacing="0" w:after="0" w:afterAutospacing="0"/>
        <w:jc w:val="both"/>
        <w:rPr>
          <w:rFonts w:ascii="David" w:hAnsi="David" w:cs="David"/>
          <w:color w:val="222222"/>
          <w:rtl/>
        </w:rPr>
      </w:pPr>
      <w:r w:rsidRPr="00620BB1">
        <w:rPr>
          <w:rFonts w:ascii="David" w:hAnsi="David" w:cs="David"/>
          <w:color w:val="201F1E"/>
          <w:rtl/>
        </w:rPr>
        <w:t xml:space="preserve">לפני כל שיעור יקבלו התלמידים הוראות מפורטות על הקטע בתלמוד אותו יש להכין וכן הפניות לקטעים המקבילים במקורות האחרים. במהלך הקורס המרצה ייתן מספר מטלות שעל התלמידים להגיש בכתב. </w:t>
      </w:r>
      <w:r w:rsidRPr="00620BB1">
        <w:rPr>
          <w:rFonts w:ascii="David" w:hAnsi="David" w:cs="David"/>
          <w:color w:val="222222"/>
          <w:rtl/>
        </w:rPr>
        <w:t xml:space="preserve">הספרות הרלוונטית תוגש לסטודנטים על ידי המרצה במערכת המודל, או, לחילופין, תינתן הדרכה על ידו היכן באינטרנט ניתן להגיע אל החומר (במקרים שבהם זהו חלק מן התרגול).  </w:t>
      </w:r>
    </w:p>
    <w:p w14:paraId="1945FCC4" w14:textId="77777777" w:rsidR="00620C70" w:rsidRDefault="00620C70" w:rsidP="00620C70">
      <w:pPr>
        <w:pStyle w:val="m-6585498716706161439xmsonormal"/>
        <w:shd w:val="clear" w:color="auto" w:fill="FFFFFF"/>
        <w:bidi/>
        <w:spacing w:before="0" w:beforeAutospacing="0" w:after="0" w:afterAutospacing="0"/>
        <w:jc w:val="both"/>
        <w:rPr>
          <w:color w:val="222222"/>
          <w:rtl/>
        </w:rPr>
      </w:pPr>
    </w:p>
    <w:p w14:paraId="2CFEAF77" w14:textId="77777777" w:rsidR="00620C70" w:rsidRPr="001B7A55" w:rsidRDefault="00620C70" w:rsidP="00620C70">
      <w:pPr>
        <w:rPr>
          <w:rFonts w:ascii="Arial" w:hAnsi="Arial"/>
          <w:b w:val="0"/>
          <w:bCs w:val="0"/>
          <w:sz w:val="24"/>
          <w:szCs w:val="24"/>
          <w:rtl/>
        </w:rPr>
      </w:pPr>
    </w:p>
    <w:p w14:paraId="419E2DEA" w14:textId="77777777" w:rsidR="00620C70" w:rsidRPr="00247E29" w:rsidRDefault="00620C70" w:rsidP="00620C70">
      <w:pPr>
        <w:rPr>
          <w:rFonts w:ascii="Arial" w:hAnsi="Arial"/>
          <w:sz w:val="24"/>
          <w:szCs w:val="24"/>
          <w:rtl/>
        </w:rPr>
      </w:pPr>
      <w:r>
        <w:rPr>
          <w:rFonts w:ascii="Arial" w:hAnsi="Arial" w:hint="cs"/>
          <w:sz w:val="24"/>
          <w:szCs w:val="24"/>
          <w:rtl/>
        </w:rPr>
        <w:t xml:space="preserve">ה. </w:t>
      </w:r>
      <w:r w:rsidRPr="00247E29">
        <w:rPr>
          <w:rFonts w:ascii="Arial" w:hAnsi="Arial"/>
          <w:sz w:val="24"/>
          <w:szCs w:val="24"/>
          <w:rtl/>
        </w:rPr>
        <w:t>מרכיבי הציון הסופי:</w:t>
      </w:r>
      <w:r w:rsidRPr="00247E29">
        <w:rPr>
          <w:rFonts w:ascii="Arial" w:hAnsi="Arial" w:hint="cs"/>
          <w:sz w:val="24"/>
          <w:szCs w:val="24"/>
          <w:rtl/>
        </w:rPr>
        <w:t xml:space="preserve"> </w:t>
      </w:r>
    </w:p>
    <w:p w14:paraId="6C5440FF" w14:textId="7F4A0D26" w:rsidR="00620C70" w:rsidRPr="00102DF2" w:rsidRDefault="00620C70" w:rsidP="00620C70">
      <w:pPr>
        <w:shd w:val="clear" w:color="auto" w:fill="FFFFFF"/>
        <w:jc w:val="both"/>
        <w:rPr>
          <w:rFonts w:ascii="David" w:hAnsi="David"/>
          <w:b w:val="0"/>
          <w:bCs w:val="0"/>
          <w:color w:val="222222"/>
          <w:sz w:val="24"/>
          <w:szCs w:val="24"/>
        </w:rPr>
      </w:pPr>
      <w:r w:rsidRPr="00102DF2">
        <w:rPr>
          <w:rFonts w:ascii="David" w:hAnsi="David"/>
          <w:b w:val="0"/>
          <w:bCs w:val="0"/>
          <w:color w:val="000000"/>
          <w:sz w:val="24"/>
          <w:szCs w:val="24"/>
          <w:rtl/>
        </w:rPr>
        <w:t xml:space="preserve">הציון הסופי מורכב </w:t>
      </w:r>
      <w:r w:rsidR="003A3F79">
        <w:rPr>
          <w:rFonts w:ascii="David" w:hAnsi="David" w:hint="cs"/>
          <w:b w:val="0"/>
          <w:bCs w:val="0"/>
          <w:color w:val="000000"/>
          <w:sz w:val="24"/>
          <w:szCs w:val="24"/>
          <w:rtl/>
        </w:rPr>
        <w:t>מעבודה סמינריונית</w:t>
      </w:r>
      <w:r>
        <w:rPr>
          <w:rFonts w:ascii="David" w:hAnsi="David" w:hint="cs"/>
          <w:b w:val="0"/>
          <w:bCs w:val="0"/>
          <w:color w:val="000000"/>
          <w:sz w:val="24"/>
          <w:szCs w:val="24"/>
          <w:rtl/>
        </w:rPr>
        <w:t>, שתוגש ב</w:t>
      </w:r>
      <w:r w:rsidR="003A3F79">
        <w:rPr>
          <w:rFonts w:ascii="David" w:hAnsi="David" w:hint="cs"/>
          <w:b w:val="0"/>
          <w:bCs w:val="0"/>
          <w:color w:val="000000"/>
          <w:sz w:val="24"/>
          <w:szCs w:val="24"/>
          <w:rtl/>
        </w:rPr>
        <w:t>סיום הקורס</w:t>
      </w:r>
      <w:r w:rsidRPr="00620BB1">
        <w:rPr>
          <w:rFonts w:ascii="David" w:hAnsi="David"/>
          <w:b w:val="0"/>
          <w:bCs w:val="0"/>
          <w:color w:val="000000"/>
          <w:sz w:val="24"/>
          <w:szCs w:val="24"/>
          <w:rtl/>
        </w:rPr>
        <w:t xml:space="preserve">. עבודה </w:t>
      </w:r>
      <w:r>
        <w:rPr>
          <w:rFonts w:ascii="David" w:hAnsi="David" w:hint="cs"/>
          <w:b w:val="0"/>
          <w:bCs w:val="0"/>
          <w:color w:val="000000"/>
          <w:sz w:val="24"/>
          <w:szCs w:val="24"/>
          <w:rtl/>
        </w:rPr>
        <w:t xml:space="preserve">זו </w:t>
      </w:r>
      <w:r w:rsidRPr="00620BB1">
        <w:rPr>
          <w:rFonts w:ascii="David" w:hAnsi="David"/>
          <w:b w:val="0"/>
          <w:bCs w:val="0"/>
          <w:color w:val="000000"/>
          <w:sz w:val="24"/>
          <w:szCs w:val="24"/>
          <w:rtl/>
        </w:rPr>
        <w:t xml:space="preserve">תהווה </w:t>
      </w:r>
      <w:r w:rsidRPr="00102DF2">
        <w:rPr>
          <w:rFonts w:ascii="David" w:hAnsi="David"/>
          <w:b w:val="0"/>
          <w:bCs w:val="0"/>
          <w:color w:val="000000"/>
          <w:sz w:val="24"/>
          <w:szCs w:val="24"/>
          <w:rtl/>
        </w:rPr>
        <w:t xml:space="preserve">100% מן הציון בקורס. </w:t>
      </w:r>
    </w:p>
    <w:p w14:paraId="0D1D56CE" w14:textId="77777777" w:rsidR="002B5E28" w:rsidRPr="00620C70" w:rsidRDefault="002B5E28" w:rsidP="002B5E28">
      <w:pPr>
        <w:spacing w:line="360" w:lineRule="auto"/>
        <w:ind w:left="26"/>
        <w:rPr>
          <w:rFonts w:ascii="Arial" w:hAnsi="Arial" w:cs="Arial"/>
          <w:b w:val="0"/>
          <w:bCs w:val="0"/>
          <w:sz w:val="26"/>
          <w:szCs w:val="26"/>
          <w:rtl/>
        </w:rPr>
      </w:pPr>
    </w:p>
    <w:p w14:paraId="3997C659" w14:textId="77777777" w:rsidR="002B5E28" w:rsidRDefault="002B5E28" w:rsidP="002B5E28">
      <w:pPr>
        <w:spacing w:line="360" w:lineRule="auto"/>
        <w:ind w:left="26"/>
        <w:rPr>
          <w:rFonts w:ascii="Arial" w:hAnsi="Arial"/>
          <w:sz w:val="26"/>
          <w:szCs w:val="26"/>
          <w:rtl/>
        </w:rPr>
      </w:pPr>
    </w:p>
    <w:p w14:paraId="0EA10FF0" w14:textId="77777777" w:rsidR="002B5E28" w:rsidRPr="005E2A91" w:rsidRDefault="002B5E28" w:rsidP="002B5E28">
      <w:pPr>
        <w:spacing w:line="360" w:lineRule="auto"/>
        <w:ind w:left="26"/>
        <w:rPr>
          <w:rFonts w:ascii="Arial" w:hAnsi="Arial"/>
          <w:rtl/>
        </w:rPr>
      </w:pPr>
      <w:r w:rsidRPr="005E2A91">
        <w:rPr>
          <w:rFonts w:ascii="Arial" w:hAnsi="Arial"/>
          <w:sz w:val="26"/>
          <w:szCs w:val="26"/>
          <w:rtl/>
        </w:rPr>
        <w:t>ביבליוגרפיה</w:t>
      </w:r>
      <w:r>
        <w:rPr>
          <w:rFonts w:ascii="Arial" w:hAnsi="Arial" w:hint="cs"/>
          <w:sz w:val="26"/>
          <w:szCs w:val="26"/>
          <w:rtl/>
        </w:rPr>
        <w:t xml:space="preserve"> (נבחרת)</w:t>
      </w:r>
      <w:r w:rsidRPr="005E2A91">
        <w:rPr>
          <w:rFonts w:ascii="Arial" w:hAnsi="Arial"/>
          <w:sz w:val="26"/>
          <w:szCs w:val="26"/>
          <w:rtl/>
        </w:rPr>
        <w:t>:</w:t>
      </w:r>
      <w:r w:rsidRPr="005E2A91">
        <w:rPr>
          <w:rFonts w:ascii="Arial" w:hAnsi="Arial"/>
          <w:rtl/>
        </w:rPr>
        <w:t xml:space="preserve"> </w:t>
      </w:r>
    </w:p>
    <w:p w14:paraId="53ED283A" w14:textId="77777777" w:rsidR="002B5E28" w:rsidRPr="005E2A91" w:rsidRDefault="002B5E28" w:rsidP="002B5E28">
      <w:pPr>
        <w:ind w:firstLine="206"/>
        <w:jc w:val="both"/>
        <w:outlineLvl w:val="0"/>
        <w:rPr>
          <w:b w:val="0"/>
          <w:bCs w:val="0"/>
          <w:sz w:val="24"/>
          <w:szCs w:val="24"/>
          <w:rtl/>
        </w:rPr>
      </w:pPr>
      <w:r w:rsidRPr="005E2A91">
        <w:rPr>
          <w:rFonts w:hint="cs"/>
          <w:b w:val="0"/>
          <w:bCs w:val="0"/>
          <w:sz w:val="24"/>
          <w:szCs w:val="24"/>
        </w:rPr>
        <w:t>I</w:t>
      </w:r>
      <w:r w:rsidRPr="005E2A91">
        <w:rPr>
          <w:rFonts w:hint="cs"/>
          <w:b w:val="0"/>
          <w:bCs w:val="0"/>
          <w:sz w:val="24"/>
          <w:szCs w:val="24"/>
          <w:rtl/>
        </w:rPr>
        <w:t>. ספרים ומאמרים בעברית:</w:t>
      </w:r>
    </w:p>
    <w:p w14:paraId="4C2D2232" w14:textId="77777777" w:rsidR="002B5E28" w:rsidRPr="005E2A91" w:rsidRDefault="002B5E28" w:rsidP="002B5E28">
      <w:pPr>
        <w:jc w:val="both"/>
        <w:rPr>
          <w:sz w:val="24"/>
          <w:szCs w:val="24"/>
          <w:rtl/>
        </w:rPr>
      </w:pPr>
    </w:p>
    <w:tbl>
      <w:tblPr>
        <w:bidiVisual/>
        <w:tblW w:w="0" w:type="auto"/>
        <w:tblLook w:val="0000" w:firstRow="0" w:lastRow="0" w:firstColumn="0" w:lastColumn="0" w:noHBand="0" w:noVBand="0"/>
      </w:tblPr>
      <w:tblGrid>
        <w:gridCol w:w="2076"/>
        <w:gridCol w:w="6230"/>
      </w:tblGrid>
      <w:tr w:rsidR="002B5E28" w:rsidRPr="005E2A91" w14:paraId="2CAF8B97" w14:textId="77777777" w:rsidTr="00596FE0">
        <w:tc>
          <w:tcPr>
            <w:tcW w:w="2114" w:type="dxa"/>
          </w:tcPr>
          <w:p w14:paraId="7A85ABEE" w14:textId="77777777" w:rsidR="002B5E28" w:rsidRPr="00A95EFD" w:rsidRDefault="002B5E28" w:rsidP="00596FE0">
            <w:pPr>
              <w:jc w:val="both"/>
              <w:rPr>
                <w:b w:val="0"/>
                <w:bCs w:val="0"/>
                <w:sz w:val="24"/>
                <w:szCs w:val="24"/>
                <w:rtl/>
              </w:rPr>
            </w:pPr>
            <w:r w:rsidRPr="00A95EFD">
              <w:rPr>
                <w:rFonts w:hint="cs"/>
                <w:b w:val="0"/>
                <w:bCs w:val="0"/>
                <w:sz w:val="24"/>
                <w:szCs w:val="24"/>
                <w:rtl/>
              </w:rPr>
              <w:t>אורבך, א"א</w:t>
            </w:r>
          </w:p>
        </w:tc>
        <w:tc>
          <w:tcPr>
            <w:tcW w:w="6408" w:type="dxa"/>
          </w:tcPr>
          <w:p w14:paraId="7521CC82" w14:textId="77777777" w:rsidR="002B5E28" w:rsidRPr="00A95EFD" w:rsidRDefault="002B5E28" w:rsidP="00596FE0">
            <w:pPr>
              <w:jc w:val="both"/>
              <w:rPr>
                <w:b w:val="0"/>
                <w:bCs w:val="0"/>
                <w:sz w:val="24"/>
                <w:szCs w:val="24"/>
                <w:rtl/>
              </w:rPr>
            </w:pPr>
            <w:r>
              <w:rPr>
                <w:rFonts w:hint="cs"/>
                <w:b w:val="0"/>
                <w:bCs w:val="0"/>
                <w:sz w:val="22"/>
                <w:szCs w:val="22"/>
                <w:rtl/>
              </w:rPr>
              <w:t xml:space="preserve">"תשובת אנשי </w:t>
            </w:r>
            <w:proofErr w:type="spellStart"/>
            <w:r>
              <w:rPr>
                <w:rFonts w:hint="cs"/>
                <w:b w:val="0"/>
                <w:bCs w:val="0"/>
                <w:sz w:val="22"/>
                <w:szCs w:val="22"/>
                <w:rtl/>
              </w:rPr>
              <w:t>נינוה</w:t>
            </w:r>
            <w:proofErr w:type="spellEnd"/>
            <w:r>
              <w:rPr>
                <w:rFonts w:hint="cs"/>
                <w:b w:val="0"/>
                <w:bCs w:val="0"/>
                <w:sz w:val="22"/>
                <w:szCs w:val="22"/>
                <w:rtl/>
              </w:rPr>
              <w:t xml:space="preserve"> והוויכוח היהודי-נוצרי", ספר היובל לכבוד </w:t>
            </w:r>
            <w:proofErr w:type="spellStart"/>
            <w:r>
              <w:rPr>
                <w:rFonts w:hint="cs"/>
                <w:b w:val="0"/>
                <w:bCs w:val="0"/>
                <w:sz w:val="22"/>
                <w:szCs w:val="22"/>
                <w:rtl/>
              </w:rPr>
              <w:t>י"נ</w:t>
            </w:r>
            <w:proofErr w:type="spellEnd"/>
            <w:r>
              <w:rPr>
                <w:rFonts w:hint="cs"/>
                <w:b w:val="0"/>
                <w:bCs w:val="0"/>
                <w:sz w:val="22"/>
                <w:szCs w:val="22"/>
                <w:rtl/>
              </w:rPr>
              <w:t xml:space="preserve"> אפשטיין, ירושלים תש"י, עמ' 122-118</w:t>
            </w:r>
          </w:p>
        </w:tc>
      </w:tr>
      <w:tr w:rsidR="002B5E28" w:rsidRPr="005E2A91" w14:paraId="40C00A9A" w14:textId="77777777" w:rsidTr="00596FE0">
        <w:tc>
          <w:tcPr>
            <w:tcW w:w="2114" w:type="dxa"/>
          </w:tcPr>
          <w:p w14:paraId="658AFD24" w14:textId="77777777" w:rsidR="002B5E28" w:rsidRPr="00A95EFD" w:rsidRDefault="002B5E28" w:rsidP="00596FE0">
            <w:pPr>
              <w:jc w:val="both"/>
              <w:rPr>
                <w:b w:val="0"/>
                <w:bCs w:val="0"/>
                <w:sz w:val="24"/>
                <w:szCs w:val="24"/>
                <w:rtl/>
              </w:rPr>
            </w:pPr>
            <w:proofErr w:type="spellStart"/>
            <w:r>
              <w:rPr>
                <w:rFonts w:hint="cs"/>
                <w:b w:val="0"/>
                <w:bCs w:val="0"/>
                <w:sz w:val="24"/>
                <w:szCs w:val="24"/>
                <w:rtl/>
              </w:rPr>
              <w:t>אלבק</w:t>
            </w:r>
            <w:proofErr w:type="spellEnd"/>
            <w:r>
              <w:rPr>
                <w:rFonts w:hint="cs"/>
                <w:b w:val="0"/>
                <w:bCs w:val="0"/>
                <w:sz w:val="24"/>
                <w:szCs w:val="24"/>
                <w:rtl/>
              </w:rPr>
              <w:t>, ח'</w:t>
            </w:r>
          </w:p>
        </w:tc>
        <w:tc>
          <w:tcPr>
            <w:tcW w:w="6408" w:type="dxa"/>
          </w:tcPr>
          <w:p w14:paraId="201E2D64" w14:textId="77777777" w:rsidR="002B5E28" w:rsidRPr="00A95EFD" w:rsidRDefault="002B5E28" w:rsidP="00596FE0">
            <w:pPr>
              <w:jc w:val="both"/>
              <w:rPr>
                <w:b w:val="0"/>
                <w:bCs w:val="0"/>
                <w:sz w:val="24"/>
                <w:szCs w:val="24"/>
                <w:rtl/>
              </w:rPr>
            </w:pPr>
            <w:r>
              <w:rPr>
                <w:rFonts w:hint="cs"/>
                <w:b w:val="0"/>
                <w:bCs w:val="0"/>
                <w:sz w:val="24"/>
                <w:szCs w:val="24"/>
                <w:rtl/>
              </w:rPr>
              <w:t>מבוא לתלמודים, תל אביב תשכ"ט</w:t>
            </w:r>
          </w:p>
        </w:tc>
      </w:tr>
      <w:tr w:rsidR="002B5E28" w:rsidRPr="005E2A91" w14:paraId="59BFDC7D" w14:textId="77777777" w:rsidTr="00596FE0">
        <w:tc>
          <w:tcPr>
            <w:tcW w:w="2114" w:type="dxa"/>
          </w:tcPr>
          <w:p w14:paraId="22639568" w14:textId="77777777" w:rsidR="002B5E28" w:rsidRDefault="002B5E28" w:rsidP="00596FE0">
            <w:pPr>
              <w:jc w:val="both"/>
              <w:rPr>
                <w:b w:val="0"/>
                <w:bCs w:val="0"/>
                <w:sz w:val="24"/>
                <w:szCs w:val="24"/>
                <w:rtl/>
              </w:rPr>
            </w:pPr>
            <w:r>
              <w:rPr>
                <w:rFonts w:hint="cs"/>
                <w:b w:val="0"/>
                <w:bCs w:val="0"/>
                <w:sz w:val="24"/>
                <w:szCs w:val="24"/>
                <w:rtl/>
              </w:rPr>
              <w:t>בר, מ'</w:t>
            </w:r>
          </w:p>
        </w:tc>
        <w:tc>
          <w:tcPr>
            <w:tcW w:w="6408" w:type="dxa"/>
          </w:tcPr>
          <w:p w14:paraId="616779FD" w14:textId="77777777" w:rsidR="002B5E28" w:rsidRDefault="002B5E28" w:rsidP="00596FE0">
            <w:pPr>
              <w:jc w:val="both"/>
              <w:rPr>
                <w:b w:val="0"/>
                <w:bCs w:val="0"/>
                <w:sz w:val="24"/>
                <w:szCs w:val="24"/>
                <w:rtl/>
              </w:rPr>
            </w:pPr>
            <w:r w:rsidRPr="00591F47">
              <w:rPr>
                <w:rFonts w:hint="cs"/>
                <w:b w:val="0"/>
                <w:bCs w:val="0"/>
                <w:sz w:val="22"/>
                <w:szCs w:val="22"/>
                <w:rtl/>
              </w:rPr>
              <w:t xml:space="preserve">"בניו של משה באגדת חז"ל, </w:t>
            </w:r>
            <w:r>
              <w:rPr>
                <w:rFonts w:hint="cs"/>
                <w:b w:val="0"/>
                <w:bCs w:val="0"/>
                <w:sz w:val="22"/>
                <w:szCs w:val="22"/>
                <w:rtl/>
              </w:rPr>
              <w:t xml:space="preserve">שנתון </w:t>
            </w:r>
            <w:r w:rsidRPr="00591F47">
              <w:rPr>
                <w:rFonts w:hint="cs"/>
                <w:b w:val="0"/>
                <w:bCs w:val="0"/>
                <w:sz w:val="22"/>
                <w:szCs w:val="22"/>
                <w:rtl/>
              </w:rPr>
              <w:t xml:space="preserve">בר אילן </w:t>
            </w:r>
            <w:proofErr w:type="spellStart"/>
            <w:r w:rsidRPr="00591F47">
              <w:rPr>
                <w:rFonts w:hint="cs"/>
                <w:b w:val="0"/>
                <w:bCs w:val="0"/>
                <w:sz w:val="22"/>
                <w:szCs w:val="22"/>
                <w:rtl/>
              </w:rPr>
              <w:t>יג</w:t>
            </w:r>
            <w:proofErr w:type="spellEnd"/>
            <w:r w:rsidRPr="00591F47">
              <w:rPr>
                <w:rFonts w:hint="cs"/>
                <w:b w:val="0"/>
                <w:bCs w:val="0"/>
                <w:sz w:val="22"/>
                <w:szCs w:val="22"/>
                <w:rtl/>
              </w:rPr>
              <w:t xml:space="preserve"> (תשל"ו), עמ' 157-149</w:t>
            </w:r>
          </w:p>
        </w:tc>
      </w:tr>
      <w:tr w:rsidR="002B5E28" w:rsidRPr="005E2A91" w14:paraId="4AB34812" w14:textId="77777777" w:rsidTr="00596FE0">
        <w:tc>
          <w:tcPr>
            <w:tcW w:w="2114" w:type="dxa"/>
          </w:tcPr>
          <w:p w14:paraId="307A91BC" w14:textId="77777777" w:rsidR="002B5E28" w:rsidRDefault="002B5E28" w:rsidP="00596FE0">
            <w:pPr>
              <w:jc w:val="both"/>
              <w:rPr>
                <w:b w:val="0"/>
                <w:bCs w:val="0"/>
                <w:sz w:val="24"/>
                <w:szCs w:val="24"/>
                <w:rtl/>
              </w:rPr>
            </w:pPr>
            <w:r>
              <w:rPr>
                <w:rFonts w:hint="cs"/>
                <w:b w:val="0"/>
                <w:bCs w:val="0"/>
                <w:sz w:val="24"/>
                <w:szCs w:val="24"/>
                <w:rtl/>
              </w:rPr>
              <w:t>_______</w:t>
            </w:r>
          </w:p>
        </w:tc>
        <w:tc>
          <w:tcPr>
            <w:tcW w:w="6408" w:type="dxa"/>
          </w:tcPr>
          <w:p w14:paraId="6935A978" w14:textId="77777777" w:rsidR="002B5E28" w:rsidRPr="00591F47" w:rsidRDefault="002B5E28" w:rsidP="00596FE0">
            <w:pPr>
              <w:rPr>
                <w:b w:val="0"/>
                <w:bCs w:val="0"/>
                <w:sz w:val="22"/>
                <w:szCs w:val="22"/>
                <w:rtl/>
              </w:rPr>
            </w:pPr>
            <w:r w:rsidRPr="00591F47">
              <w:rPr>
                <w:rFonts w:hint="cs"/>
                <w:b w:val="0"/>
                <w:bCs w:val="0"/>
                <w:sz w:val="22"/>
                <w:szCs w:val="22"/>
                <w:rtl/>
              </w:rPr>
              <w:t>"עושרו של משה באגדת חז"ל", תרביץ מג (תשל"ד), עמ' 87-70</w:t>
            </w:r>
          </w:p>
        </w:tc>
      </w:tr>
      <w:tr w:rsidR="002B5E28" w:rsidRPr="005E2A91" w14:paraId="07121CAD" w14:textId="77777777" w:rsidTr="00596FE0">
        <w:tc>
          <w:tcPr>
            <w:tcW w:w="2114" w:type="dxa"/>
          </w:tcPr>
          <w:p w14:paraId="5AE0AE75" w14:textId="77777777" w:rsidR="002B5E28" w:rsidRPr="007C3849" w:rsidRDefault="002B5E28" w:rsidP="00596FE0">
            <w:pPr>
              <w:jc w:val="both"/>
              <w:rPr>
                <w:b w:val="0"/>
                <w:bCs w:val="0"/>
                <w:sz w:val="24"/>
                <w:szCs w:val="24"/>
                <w:rtl/>
              </w:rPr>
            </w:pPr>
            <w:r w:rsidRPr="007C3849">
              <w:rPr>
                <w:rFonts w:hint="cs"/>
                <w:b w:val="0"/>
                <w:bCs w:val="0"/>
                <w:sz w:val="24"/>
                <w:szCs w:val="24"/>
                <w:rtl/>
              </w:rPr>
              <w:t>גושן-</w:t>
            </w:r>
            <w:proofErr w:type="spellStart"/>
            <w:r w:rsidRPr="007C3849">
              <w:rPr>
                <w:rFonts w:hint="cs"/>
                <w:b w:val="0"/>
                <w:bCs w:val="0"/>
                <w:sz w:val="24"/>
                <w:szCs w:val="24"/>
                <w:rtl/>
              </w:rPr>
              <w:t>גוטשטיין</w:t>
            </w:r>
            <w:proofErr w:type="spellEnd"/>
            <w:r w:rsidRPr="007C3849">
              <w:rPr>
                <w:rFonts w:hint="cs"/>
                <w:b w:val="0"/>
                <w:bCs w:val="0"/>
                <w:sz w:val="24"/>
                <w:szCs w:val="24"/>
                <w:rtl/>
              </w:rPr>
              <w:t>,</w:t>
            </w:r>
            <w:r>
              <w:rPr>
                <w:rFonts w:hint="cs"/>
                <w:b w:val="0"/>
                <w:bCs w:val="0"/>
                <w:sz w:val="24"/>
                <w:szCs w:val="24"/>
                <w:rtl/>
              </w:rPr>
              <w:t xml:space="preserve"> א'</w:t>
            </w:r>
          </w:p>
        </w:tc>
        <w:tc>
          <w:tcPr>
            <w:tcW w:w="6408" w:type="dxa"/>
          </w:tcPr>
          <w:p w14:paraId="7891A920" w14:textId="77777777" w:rsidR="002B5E28" w:rsidRPr="007C3849" w:rsidRDefault="002B5E28" w:rsidP="00596FE0">
            <w:pPr>
              <w:rPr>
                <w:b w:val="0"/>
                <w:bCs w:val="0"/>
                <w:sz w:val="24"/>
                <w:szCs w:val="24"/>
                <w:rtl/>
              </w:rPr>
            </w:pPr>
            <w:r w:rsidRPr="007C3849">
              <w:rPr>
                <w:rFonts w:hint="cs"/>
                <w:b w:val="0"/>
                <w:bCs w:val="0"/>
                <w:sz w:val="24"/>
                <w:szCs w:val="24"/>
                <w:rtl/>
              </w:rPr>
              <w:t>"</w:t>
            </w:r>
            <w:proofErr w:type="spellStart"/>
            <w:r w:rsidRPr="007C3849">
              <w:rPr>
                <w:rFonts w:hint="cs"/>
                <w:b w:val="0"/>
                <w:bCs w:val="0"/>
                <w:sz w:val="24"/>
                <w:szCs w:val="24"/>
                <w:rtl/>
              </w:rPr>
              <w:t>פולמוסומוניה</w:t>
            </w:r>
            <w:proofErr w:type="spellEnd"/>
            <w:r w:rsidRPr="007C3849">
              <w:rPr>
                <w:rFonts w:hint="cs"/>
                <w:b w:val="0"/>
                <w:bCs w:val="0"/>
                <w:sz w:val="24"/>
                <w:szCs w:val="24"/>
                <w:rtl/>
              </w:rPr>
              <w:t xml:space="preserve"> </w:t>
            </w:r>
            <w:r w:rsidRPr="007C3849">
              <w:rPr>
                <w:b w:val="0"/>
                <w:bCs w:val="0"/>
                <w:sz w:val="24"/>
                <w:szCs w:val="24"/>
                <w:rtl/>
              </w:rPr>
              <w:t>–</w:t>
            </w:r>
            <w:r w:rsidRPr="007C3849">
              <w:rPr>
                <w:rFonts w:hint="cs"/>
                <w:b w:val="0"/>
                <w:bCs w:val="0"/>
                <w:sz w:val="24"/>
                <w:szCs w:val="24"/>
                <w:rtl/>
              </w:rPr>
              <w:t xml:space="preserve"> הרהורים </w:t>
            </w:r>
            <w:proofErr w:type="spellStart"/>
            <w:r w:rsidRPr="007C3849">
              <w:rPr>
                <w:rFonts w:hint="cs"/>
                <w:b w:val="0"/>
                <w:bCs w:val="0"/>
                <w:sz w:val="24"/>
                <w:szCs w:val="24"/>
                <w:rtl/>
              </w:rPr>
              <w:t>מיתודיים</w:t>
            </w:r>
            <w:proofErr w:type="spellEnd"/>
            <w:r w:rsidRPr="007C3849">
              <w:rPr>
                <w:rFonts w:hint="cs"/>
                <w:b w:val="0"/>
                <w:bCs w:val="0"/>
                <w:sz w:val="24"/>
                <w:szCs w:val="24"/>
                <w:rtl/>
              </w:rPr>
              <w:t xml:space="preserve"> על חקר הוויכוח היהודי-נוצרי בעקבות פירושי חז"ל </w:t>
            </w:r>
            <w:proofErr w:type="spellStart"/>
            <w:r w:rsidRPr="007C3849">
              <w:rPr>
                <w:rFonts w:hint="cs"/>
                <w:b w:val="0"/>
                <w:bCs w:val="0"/>
                <w:sz w:val="24"/>
                <w:szCs w:val="24"/>
                <w:rtl/>
              </w:rPr>
              <w:t>ואוריגינס</w:t>
            </w:r>
            <w:proofErr w:type="spellEnd"/>
            <w:r w:rsidRPr="007C3849">
              <w:rPr>
                <w:rFonts w:hint="cs"/>
                <w:b w:val="0"/>
                <w:bCs w:val="0"/>
                <w:sz w:val="24"/>
                <w:szCs w:val="24"/>
                <w:rtl/>
              </w:rPr>
              <w:t xml:space="preserve"> לשיר השירים", מדעי היהדות, </w:t>
            </w:r>
            <w:proofErr w:type="spellStart"/>
            <w:r w:rsidRPr="007C3849">
              <w:rPr>
                <w:rFonts w:hint="cs"/>
                <w:b w:val="0"/>
                <w:bCs w:val="0"/>
                <w:sz w:val="24"/>
                <w:szCs w:val="24"/>
                <w:rtl/>
              </w:rPr>
              <w:t>מב</w:t>
            </w:r>
            <w:proofErr w:type="spellEnd"/>
            <w:r w:rsidRPr="007C3849">
              <w:rPr>
                <w:rFonts w:hint="cs"/>
                <w:b w:val="0"/>
                <w:bCs w:val="0"/>
                <w:sz w:val="24"/>
                <w:szCs w:val="24"/>
                <w:rtl/>
              </w:rPr>
              <w:t xml:space="preserve"> (תשס"ג-תשס"ד), עמ' 119-190</w:t>
            </w:r>
          </w:p>
        </w:tc>
      </w:tr>
      <w:tr w:rsidR="002B5E28" w:rsidRPr="005E2A91" w14:paraId="43C65CFA" w14:textId="77777777" w:rsidTr="00596FE0">
        <w:tc>
          <w:tcPr>
            <w:tcW w:w="2114" w:type="dxa"/>
          </w:tcPr>
          <w:p w14:paraId="5CE2C9A0" w14:textId="77777777" w:rsidR="002B5E28" w:rsidRPr="00A95EFD" w:rsidRDefault="002B5E28" w:rsidP="00596FE0">
            <w:pPr>
              <w:jc w:val="both"/>
              <w:rPr>
                <w:b w:val="0"/>
                <w:bCs w:val="0"/>
                <w:sz w:val="24"/>
                <w:szCs w:val="24"/>
                <w:rtl/>
              </w:rPr>
            </w:pPr>
            <w:r>
              <w:rPr>
                <w:rFonts w:hint="cs"/>
                <w:b w:val="0"/>
                <w:bCs w:val="0"/>
                <w:sz w:val="24"/>
                <w:szCs w:val="24"/>
                <w:rtl/>
              </w:rPr>
              <w:t>גפני, י'</w:t>
            </w:r>
            <w:r w:rsidRPr="00A95EFD">
              <w:rPr>
                <w:rFonts w:hint="cs"/>
                <w:b w:val="0"/>
                <w:bCs w:val="0"/>
                <w:sz w:val="24"/>
                <w:szCs w:val="24"/>
                <w:rtl/>
              </w:rPr>
              <w:t xml:space="preserve"> </w:t>
            </w:r>
          </w:p>
        </w:tc>
        <w:tc>
          <w:tcPr>
            <w:tcW w:w="6408" w:type="dxa"/>
          </w:tcPr>
          <w:p w14:paraId="035DE27C" w14:textId="77777777" w:rsidR="002B5E28" w:rsidRPr="00A95EFD" w:rsidRDefault="002B5E28" w:rsidP="00596FE0">
            <w:pPr>
              <w:jc w:val="both"/>
              <w:rPr>
                <w:b w:val="0"/>
                <w:bCs w:val="0"/>
                <w:sz w:val="24"/>
                <w:szCs w:val="24"/>
                <w:rtl/>
              </w:rPr>
            </w:pPr>
            <w:r w:rsidRPr="00A95EFD">
              <w:rPr>
                <w:rFonts w:hint="cs"/>
                <w:b w:val="0"/>
                <w:bCs w:val="0"/>
                <w:sz w:val="24"/>
                <w:szCs w:val="24"/>
                <w:rtl/>
              </w:rPr>
              <w:t>יהודי בב</w:t>
            </w:r>
            <w:r>
              <w:rPr>
                <w:rFonts w:hint="cs"/>
                <w:b w:val="0"/>
                <w:bCs w:val="0"/>
                <w:sz w:val="24"/>
                <w:szCs w:val="24"/>
                <w:rtl/>
              </w:rPr>
              <w:t>ל בתקופת התלמוד, ירושלים, תשנ"א</w:t>
            </w:r>
          </w:p>
        </w:tc>
      </w:tr>
      <w:tr w:rsidR="002B5E28" w:rsidRPr="005E2A91" w14:paraId="2E68A937" w14:textId="77777777" w:rsidTr="00596FE0">
        <w:tc>
          <w:tcPr>
            <w:tcW w:w="2114" w:type="dxa"/>
          </w:tcPr>
          <w:p w14:paraId="2BE9C9EC" w14:textId="77777777" w:rsidR="002B5E28" w:rsidRDefault="002B5E28" w:rsidP="00596FE0">
            <w:pPr>
              <w:jc w:val="both"/>
              <w:rPr>
                <w:b w:val="0"/>
                <w:bCs w:val="0"/>
                <w:sz w:val="24"/>
                <w:szCs w:val="24"/>
                <w:rtl/>
              </w:rPr>
            </w:pPr>
            <w:r>
              <w:rPr>
                <w:rFonts w:hint="cs"/>
                <w:b w:val="0"/>
                <w:bCs w:val="0"/>
                <w:sz w:val="24"/>
                <w:szCs w:val="24"/>
                <w:rtl/>
              </w:rPr>
              <w:t>ששון, ג'</w:t>
            </w:r>
          </w:p>
        </w:tc>
        <w:tc>
          <w:tcPr>
            <w:tcW w:w="6408" w:type="dxa"/>
          </w:tcPr>
          <w:p w14:paraId="42F43A2D" w14:textId="77777777" w:rsidR="002B5E28" w:rsidRPr="001D2006" w:rsidRDefault="002B5E28" w:rsidP="00596FE0">
            <w:pPr>
              <w:jc w:val="both"/>
              <w:rPr>
                <w:b w:val="0"/>
                <w:bCs w:val="0"/>
                <w:sz w:val="24"/>
                <w:szCs w:val="24"/>
                <w:rtl/>
              </w:rPr>
            </w:pPr>
            <w:r w:rsidRPr="00017435">
              <w:rPr>
                <w:rFonts w:ascii="Arial" w:hAnsi="Arial" w:hint="cs"/>
                <w:b w:val="0"/>
                <w:bCs w:val="0"/>
                <w:sz w:val="22"/>
                <w:szCs w:val="22"/>
                <w:rtl/>
              </w:rPr>
              <w:t>"</w:t>
            </w:r>
            <w:r w:rsidRPr="00017435">
              <w:rPr>
                <w:rFonts w:ascii="Arial" w:hAnsi="Arial"/>
                <w:b w:val="0"/>
                <w:bCs w:val="0"/>
                <w:sz w:val="22"/>
                <w:szCs w:val="22"/>
                <w:rtl/>
              </w:rPr>
              <w:t xml:space="preserve"> בעקבות המסורת על שלמה </w:t>
            </w:r>
            <w:proofErr w:type="spellStart"/>
            <w:r w:rsidRPr="00017435">
              <w:rPr>
                <w:rFonts w:ascii="Arial" w:hAnsi="Arial"/>
                <w:b w:val="0"/>
                <w:bCs w:val="0"/>
                <w:sz w:val="22"/>
                <w:szCs w:val="22"/>
                <w:rtl/>
              </w:rPr>
              <w:t>המגיקן</w:t>
            </w:r>
            <w:proofErr w:type="spellEnd"/>
            <w:r w:rsidRPr="00017435">
              <w:rPr>
                <w:rFonts w:ascii="Arial" w:hAnsi="Arial"/>
                <w:b w:val="0"/>
                <w:bCs w:val="0"/>
                <w:sz w:val="22"/>
                <w:szCs w:val="22"/>
                <w:rtl/>
              </w:rPr>
              <w:t xml:space="preserve"> בספרות חז"ל</w:t>
            </w:r>
            <w:r>
              <w:rPr>
                <w:rFonts w:hint="cs"/>
                <w:b w:val="0"/>
                <w:bCs w:val="0"/>
                <w:sz w:val="22"/>
                <w:szCs w:val="22"/>
                <w:rtl/>
              </w:rPr>
              <w:t xml:space="preserve">", </w:t>
            </w:r>
            <w:r w:rsidRPr="00D01BA3">
              <w:rPr>
                <w:rFonts w:asciiTheme="majorBidi" w:hAnsiTheme="majorBidi" w:cstheme="majorBidi"/>
                <w:b w:val="0"/>
                <w:bCs w:val="0"/>
                <w:i/>
                <w:iCs/>
                <w:sz w:val="22"/>
                <w:szCs w:val="22"/>
              </w:rPr>
              <w:t>JSIJ</w:t>
            </w:r>
            <w:r w:rsidRPr="00D01BA3">
              <w:rPr>
                <w:rFonts w:asciiTheme="majorBidi" w:hAnsiTheme="majorBidi" w:cstheme="majorBidi"/>
                <w:b w:val="0"/>
                <w:bCs w:val="0"/>
                <w:sz w:val="22"/>
                <w:szCs w:val="22"/>
              </w:rPr>
              <w:t xml:space="preserve"> 6 (2007): 37-53</w:t>
            </w:r>
          </w:p>
        </w:tc>
      </w:tr>
      <w:tr w:rsidR="002B5E28" w:rsidRPr="005E2A91" w14:paraId="2815AE7A" w14:textId="77777777" w:rsidTr="00596FE0">
        <w:tc>
          <w:tcPr>
            <w:tcW w:w="2114" w:type="dxa"/>
          </w:tcPr>
          <w:p w14:paraId="003066CB" w14:textId="77777777" w:rsidR="002B5E28" w:rsidRDefault="002B5E28" w:rsidP="00596FE0">
            <w:pPr>
              <w:jc w:val="both"/>
              <w:rPr>
                <w:b w:val="0"/>
                <w:bCs w:val="0"/>
                <w:sz w:val="24"/>
                <w:szCs w:val="24"/>
                <w:rtl/>
              </w:rPr>
            </w:pPr>
            <w:proofErr w:type="spellStart"/>
            <w:r>
              <w:rPr>
                <w:rFonts w:hint="cs"/>
                <w:b w:val="0"/>
                <w:bCs w:val="0"/>
                <w:sz w:val="24"/>
                <w:szCs w:val="24"/>
                <w:rtl/>
              </w:rPr>
              <w:t>מאק</w:t>
            </w:r>
            <w:proofErr w:type="spellEnd"/>
            <w:r>
              <w:rPr>
                <w:rFonts w:hint="cs"/>
                <w:b w:val="0"/>
                <w:bCs w:val="0"/>
                <w:sz w:val="24"/>
                <w:szCs w:val="24"/>
                <w:rtl/>
              </w:rPr>
              <w:t>, ח'</w:t>
            </w:r>
          </w:p>
        </w:tc>
        <w:tc>
          <w:tcPr>
            <w:tcW w:w="6408" w:type="dxa"/>
          </w:tcPr>
          <w:p w14:paraId="5BE43BFB" w14:textId="77777777" w:rsidR="002B5E28" w:rsidRPr="0018707E" w:rsidRDefault="002B5E28" w:rsidP="00596FE0">
            <w:pPr>
              <w:jc w:val="both"/>
              <w:rPr>
                <w:rFonts w:ascii="Arial" w:hAnsi="Arial"/>
                <w:b w:val="0"/>
                <w:bCs w:val="0"/>
                <w:sz w:val="22"/>
                <w:szCs w:val="22"/>
                <w:u w:val="single"/>
                <w:rtl/>
              </w:rPr>
            </w:pPr>
            <w:r w:rsidRPr="0018707E">
              <w:rPr>
                <w:rFonts w:hint="cs"/>
                <w:b w:val="0"/>
                <w:bCs w:val="0"/>
                <w:sz w:val="22"/>
                <w:szCs w:val="22"/>
                <w:rtl/>
              </w:rPr>
              <w:t>"נשים וגברים באגדות על קורח ועדתו", מדעי היהדות</w:t>
            </w:r>
            <w:r>
              <w:rPr>
                <w:rFonts w:hint="cs"/>
                <w:b w:val="0"/>
                <w:bCs w:val="0"/>
                <w:sz w:val="22"/>
                <w:szCs w:val="22"/>
                <w:rtl/>
              </w:rPr>
              <w:t>,</w:t>
            </w:r>
            <w:r w:rsidRPr="0018707E">
              <w:rPr>
                <w:rFonts w:hint="cs"/>
                <w:b w:val="0"/>
                <w:bCs w:val="0"/>
                <w:sz w:val="22"/>
                <w:szCs w:val="22"/>
                <w:rtl/>
              </w:rPr>
              <w:t xml:space="preserve"> </w:t>
            </w:r>
            <w:r>
              <w:rPr>
                <w:rFonts w:hint="cs"/>
                <w:b w:val="0"/>
                <w:bCs w:val="0"/>
                <w:sz w:val="22"/>
                <w:szCs w:val="22"/>
                <w:rtl/>
              </w:rPr>
              <w:t>מ (תש"ס), עמ' 143-131</w:t>
            </w:r>
          </w:p>
          <w:p w14:paraId="5DDDFBE7" w14:textId="77777777" w:rsidR="002B5E28" w:rsidRPr="00017435" w:rsidRDefault="002B5E28" w:rsidP="00596FE0">
            <w:pPr>
              <w:jc w:val="both"/>
              <w:rPr>
                <w:rFonts w:ascii="Arial" w:hAnsi="Arial"/>
                <w:b w:val="0"/>
                <w:bCs w:val="0"/>
                <w:sz w:val="22"/>
                <w:szCs w:val="22"/>
                <w:rtl/>
              </w:rPr>
            </w:pPr>
          </w:p>
        </w:tc>
      </w:tr>
      <w:tr w:rsidR="002B5E28" w:rsidRPr="005E2A91" w14:paraId="667B5246" w14:textId="77777777" w:rsidTr="00596FE0">
        <w:tc>
          <w:tcPr>
            <w:tcW w:w="2114" w:type="dxa"/>
          </w:tcPr>
          <w:p w14:paraId="62D344D3" w14:textId="77777777" w:rsidR="002B5E28" w:rsidRDefault="002B5E28" w:rsidP="00596FE0">
            <w:pPr>
              <w:jc w:val="both"/>
              <w:rPr>
                <w:b w:val="0"/>
                <w:bCs w:val="0"/>
                <w:sz w:val="24"/>
                <w:szCs w:val="24"/>
                <w:rtl/>
              </w:rPr>
            </w:pPr>
            <w:r>
              <w:rPr>
                <w:rFonts w:hint="cs"/>
                <w:b w:val="0"/>
                <w:bCs w:val="0"/>
                <w:sz w:val="24"/>
                <w:szCs w:val="24"/>
                <w:rtl/>
              </w:rPr>
              <w:t>_______</w:t>
            </w:r>
          </w:p>
        </w:tc>
        <w:tc>
          <w:tcPr>
            <w:tcW w:w="6408" w:type="dxa"/>
          </w:tcPr>
          <w:p w14:paraId="5E044FEE" w14:textId="77777777" w:rsidR="002B5E28" w:rsidRPr="005751D6" w:rsidRDefault="002B5E28" w:rsidP="00596FE0">
            <w:pPr>
              <w:jc w:val="both"/>
              <w:rPr>
                <w:b w:val="0"/>
                <w:bCs w:val="0"/>
                <w:sz w:val="24"/>
                <w:szCs w:val="24"/>
                <w:rtl/>
              </w:rPr>
            </w:pPr>
            <w:r w:rsidRPr="005751D6">
              <w:rPr>
                <w:rFonts w:ascii="Arial" w:hAnsi="Arial" w:hint="cs"/>
                <w:b w:val="0"/>
                <w:bCs w:val="0"/>
                <w:sz w:val="24"/>
                <w:szCs w:val="24"/>
                <w:rtl/>
              </w:rPr>
              <w:t>"</w:t>
            </w:r>
            <w:r w:rsidRPr="005751D6">
              <w:rPr>
                <w:rFonts w:ascii="Arial" w:hAnsi="Arial"/>
                <w:b w:val="0"/>
                <w:bCs w:val="0"/>
                <w:sz w:val="24"/>
                <w:szCs w:val="24"/>
                <w:rtl/>
              </w:rPr>
              <w:t>למה לא נכנס משה לארץ? שלוש דרשות תמוהות ופשרן</w:t>
            </w:r>
            <w:r w:rsidRPr="005751D6">
              <w:rPr>
                <w:rFonts w:ascii="Arial" w:hAnsi="Arial" w:hint="cs"/>
                <w:b w:val="0"/>
                <w:bCs w:val="0"/>
                <w:sz w:val="24"/>
                <w:szCs w:val="24"/>
                <w:rtl/>
              </w:rPr>
              <w:t xml:space="preserve">", </w:t>
            </w:r>
            <w:r w:rsidRPr="005751D6">
              <w:rPr>
                <w:rFonts w:ascii="Arial" w:hAnsi="Arial"/>
                <w:b w:val="0"/>
                <w:bCs w:val="0"/>
                <w:sz w:val="24"/>
                <w:szCs w:val="24"/>
                <w:rtl/>
              </w:rPr>
              <w:t>משה אבי הנביאי</w:t>
            </w:r>
            <w:r w:rsidRPr="005751D6">
              <w:rPr>
                <w:rFonts w:ascii="Arial" w:hAnsi="Arial" w:hint="cs"/>
                <w:b w:val="0"/>
                <w:bCs w:val="0"/>
                <w:sz w:val="24"/>
                <w:szCs w:val="24"/>
                <w:rtl/>
              </w:rPr>
              <w:t xml:space="preserve">ם: </w:t>
            </w:r>
            <w:r w:rsidRPr="005751D6">
              <w:rPr>
                <w:rFonts w:ascii="Arial" w:hAnsi="Arial"/>
                <w:b w:val="0"/>
                <w:bCs w:val="0"/>
                <w:sz w:val="24"/>
                <w:szCs w:val="24"/>
              </w:rPr>
              <w:t xml:space="preserve"> </w:t>
            </w:r>
            <w:r w:rsidRPr="005751D6">
              <w:rPr>
                <w:rFonts w:ascii="Arial" w:hAnsi="Arial"/>
                <w:b w:val="0"/>
                <w:bCs w:val="0"/>
                <w:sz w:val="24"/>
                <w:szCs w:val="24"/>
                <w:rtl/>
              </w:rPr>
              <w:t>דמותו בראי ההגות לדורותיה</w:t>
            </w:r>
            <w:r>
              <w:rPr>
                <w:rFonts w:hint="cs"/>
                <w:b w:val="0"/>
                <w:bCs w:val="0"/>
                <w:sz w:val="24"/>
                <w:szCs w:val="24"/>
                <w:rtl/>
              </w:rPr>
              <w:t xml:space="preserve"> (עורכים: מ' חלמיש, ח' כשר, ח' בן-פזי), רמת-גן תש"ע, עמ' 86-79</w:t>
            </w:r>
            <w:r w:rsidRPr="005751D6">
              <w:rPr>
                <w:rFonts w:hint="cs"/>
                <w:b w:val="0"/>
                <w:bCs w:val="0"/>
                <w:sz w:val="24"/>
                <w:szCs w:val="24"/>
                <w:rtl/>
              </w:rPr>
              <w:t xml:space="preserve"> </w:t>
            </w:r>
          </w:p>
        </w:tc>
      </w:tr>
      <w:tr w:rsidR="002B5E28" w:rsidRPr="005E2A91" w14:paraId="6D914119" w14:textId="77777777" w:rsidTr="00596FE0">
        <w:tc>
          <w:tcPr>
            <w:tcW w:w="2114" w:type="dxa"/>
          </w:tcPr>
          <w:p w14:paraId="24102817" w14:textId="77777777" w:rsidR="002B5E28" w:rsidRDefault="002B5E28" w:rsidP="00596FE0">
            <w:pPr>
              <w:jc w:val="both"/>
              <w:rPr>
                <w:b w:val="0"/>
                <w:bCs w:val="0"/>
                <w:sz w:val="24"/>
                <w:szCs w:val="24"/>
                <w:rtl/>
              </w:rPr>
            </w:pPr>
            <w:r>
              <w:rPr>
                <w:rFonts w:hint="cs"/>
                <w:b w:val="0"/>
                <w:bCs w:val="0"/>
                <w:sz w:val="24"/>
                <w:szCs w:val="24"/>
                <w:rtl/>
              </w:rPr>
              <w:t>פרידמן, ש"י</w:t>
            </w:r>
          </w:p>
        </w:tc>
        <w:tc>
          <w:tcPr>
            <w:tcW w:w="6408" w:type="dxa"/>
          </w:tcPr>
          <w:p w14:paraId="1ADEB9F9" w14:textId="77777777" w:rsidR="002B5E28" w:rsidRPr="0018707E" w:rsidRDefault="002B5E28" w:rsidP="00596FE0">
            <w:pPr>
              <w:jc w:val="both"/>
              <w:rPr>
                <w:b w:val="0"/>
                <w:bCs w:val="0"/>
                <w:sz w:val="22"/>
                <w:szCs w:val="22"/>
                <w:rtl/>
              </w:rPr>
            </w:pPr>
            <w:r w:rsidRPr="00446958">
              <w:rPr>
                <w:b w:val="0"/>
                <w:bCs w:val="0"/>
                <w:sz w:val="22"/>
                <w:szCs w:val="22"/>
                <w:rtl/>
              </w:rPr>
              <w:t xml:space="preserve">"לאגדה ההיסטורית בתלמוד הבבלי", בתוך: ספר הזיכרון </w:t>
            </w:r>
            <w:proofErr w:type="spellStart"/>
            <w:r w:rsidRPr="00446958">
              <w:rPr>
                <w:b w:val="0"/>
                <w:bCs w:val="0"/>
                <w:sz w:val="22"/>
                <w:szCs w:val="22"/>
                <w:rtl/>
              </w:rPr>
              <w:t>להר"ש</w:t>
            </w:r>
            <w:proofErr w:type="spellEnd"/>
            <w:r w:rsidRPr="00446958">
              <w:rPr>
                <w:b w:val="0"/>
                <w:bCs w:val="0"/>
                <w:sz w:val="22"/>
                <w:szCs w:val="22"/>
                <w:rtl/>
              </w:rPr>
              <w:t xml:space="preserve"> ליברמן, ירושל</w:t>
            </w:r>
            <w:r>
              <w:rPr>
                <w:b w:val="0"/>
                <w:bCs w:val="0"/>
                <w:sz w:val="22"/>
                <w:szCs w:val="22"/>
                <w:rtl/>
              </w:rPr>
              <w:t>ים-ניו-יורק, תשנ"ג, עמ' 164-119</w:t>
            </w:r>
          </w:p>
        </w:tc>
      </w:tr>
      <w:tr w:rsidR="002B5E28" w:rsidRPr="005E2A91" w14:paraId="76FC1650" w14:textId="77777777" w:rsidTr="00596FE0">
        <w:tc>
          <w:tcPr>
            <w:tcW w:w="2114" w:type="dxa"/>
          </w:tcPr>
          <w:p w14:paraId="787B4C65" w14:textId="77777777" w:rsidR="002B5E28" w:rsidRDefault="002B5E28" w:rsidP="00596FE0">
            <w:pPr>
              <w:jc w:val="both"/>
              <w:rPr>
                <w:b w:val="0"/>
                <w:bCs w:val="0"/>
                <w:sz w:val="24"/>
                <w:szCs w:val="24"/>
                <w:rtl/>
              </w:rPr>
            </w:pPr>
            <w:r>
              <w:rPr>
                <w:rFonts w:hint="cs"/>
                <w:b w:val="0"/>
                <w:bCs w:val="0"/>
                <w:sz w:val="24"/>
                <w:szCs w:val="24"/>
                <w:rtl/>
              </w:rPr>
              <w:t>פרנקל, ז'</w:t>
            </w:r>
          </w:p>
        </w:tc>
        <w:tc>
          <w:tcPr>
            <w:tcW w:w="6408" w:type="dxa"/>
          </w:tcPr>
          <w:p w14:paraId="2D2EC9AF" w14:textId="77777777" w:rsidR="002B5E28" w:rsidRPr="00446958" w:rsidRDefault="002B5E28" w:rsidP="00596FE0">
            <w:pPr>
              <w:jc w:val="both"/>
              <w:rPr>
                <w:b w:val="0"/>
                <w:bCs w:val="0"/>
                <w:sz w:val="22"/>
                <w:szCs w:val="22"/>
                <w:rtl/>
              </w:rPr>
            </w:pPr>
            <w:r>
              <w:rPr>
                <w:rFonts w:hint="cs"/>
                <w:b w:val="0"/>
                <w:bCs w:val="0"/>
                <w:sz w:val="22"/>
                <w:szCs w:val="22"/>
                <w:rtl/>
              </w:rPr>
              <w:t xml:space="preserve">מבוא הירושלמי, </w:t>
            </w:r>
            <w:proofErr w:type="spellStart"/>
            <w:r>
              <w:rPr>
                <w:rFonts w:hint="cs"/>
                <w:b w:val="0"/>
                <w:bCs w:val="0"/>
                <w:sz w:val="22"/>
                <w:szCs w:val="22"/>
                <w:rtl/>
              </w:rPr>
              <w:t>ברסלוי</w:t>
            </w:r>
            <w:proofErr w:type="spellEnd"/>
            <w:r>
              <w:rPr>
                <w:rFonts w:hint="cs"/>
                <w:b w:val="0"/>
                <w:bCs w:val="0"/>
                <w:sz w:val="22"/>
                <w:szCs w:val="22"/>
                <w:rtl/>
              </w:rPr>
              <w:t>, תר"ל (מהדורת צילום: ירושלים תשכ"ז)</w:t>
            </w:r>
          </w:p>
        </w:tc>
      </w:tr>
    </w:tbl>
    <w:p w14:paraId="3FF0EFCD" w14:textId="77777777" w:rsidR="002B5E28" w:rsidRDefault="002B5E28" w:rsidP="002B5E28">
      <w:pPr>
        <w:rPr>
          <w:rtl/>
        </w:rPr>
      </w:pPr>
      <w:r>
        <w:rPr>
          <w:rFonts w:hint="cs"/>
          <w:rtl/>
        </w:rPr>
        <w:tab/>
      </w:r>
      <w:r>
        <w:rPr>
          <w:rFonts w:hint="cs"/>
          <w:rtl/>
        </w:rPr>
        <w:tab/>
      </w:r>
      <w:r>
        <w:rPr>
          <w:rFonts w:hint="cs"/>
          <w:rtl/>
        </w:rPr>
        <w:tab/>
      </w:r>
    </w:p>
    <w:p w14:paraId="192C6550" w14:textId="77777777" w:rsidR="002B5E28" w:rsidRDefault="002B5E28" w:rsidP="002B5E28">
      <w:pPr>
        <w:rPr>
          <w:rtl/>
        </w:rPr>
      </w:pPr>
    </w:p>
    <w:p w14:paraId="57377FBC" w14:textId="77777777" w:rsidR="002B5E28" w:rsidRPr="005E2A91" w:rsidRDefault="002B5E28" w:rsidP="002B5E28">
      <w:pPr>
        <w:ind w:firstLine="206"/>
        <w:jc w:val="both"/>
        <w:outlineLvl w:val="0"/>
        <w:rPr>
          <w:sz w:val="24"/>
          <w:szCs w:val="24"/>
          <w:rtl/>
        </w:rPr>
      </w:pPr>
      <w:r w:rsidRPr="005E2A91">
        <w:rPr>
          <w:rFonts w:hint="cs"/>
          <w:b w:val="0"/>
          <w:bCs w:val="0"/>
          <w:sz w:val="24"/>
          <w:szCs w:val="24"/>
        </w:rPr>
        <w:t>II</w:t>
      </w:r>
      <w:r w:rsidRPr="005E2A91">
        <w:rPr>
          <w:rFonts w:hint="cs"/>
          <w:b w:val="0"/>
          <w:bCs w:val="0"/>
          <w:sz w:val="24"/>
          <w:szCs w:val="24"/>
          <w:rtl/>
        </w:rPr>
        <w:t>. ספרים ומאמרים באנגלית</w:t>
      </w:r>
      <w:r w:rsidRPr="005E2A91">
        <w:rPr>
          <w:rFonts w:hint="cs"/>
          <w:sz w:val="24"/>
          <w:szCs w:val="24"/>
          <w:rtl/>
        </w:rPr>
        <w:t>:</w:t>
      </w:r>
    </w:p>
    <w:p w14:paraId="072C28B1" w14:textId="77777777" w:rsidR="002B5E28" w:rsidRPr="005E2A91" w:rsidRDefault="002B5E28" w:rsidP="002B5E28">
      <w:pPr>
        <w:jc w:val="both"/>
        <w:rPr>
          <w:sz w:val="24"/>
          <w:szCs w:val="24"/>
          <w:rtl/>
        </w:rPr>
      </w:pPr>
    </w:p>
    <w:tbl>
      <w:tblPr>
        <w:bidiVisual/>
        <w:tblW w:w="0" w:type="auto"/>
        <w:tblLook w:val="0000" w:firstRow="0" w:lastRow="0" w:firstColumn="0" w:lastColumn="0" w:noHBand="0" w:noVBand="0"/>
      </w:tblPr>
      <w:tblGrid>
        <w:gridCol w:w="4166"/>
        <w:gridCol w:w="4140"/>
      </w:tblGrid>
      <w:tr w:rsidR="002B5E28" w:rsidRPr="005E2A91" w14:paraId="723C8010" w14:textId="77777777" w:rsidTr="00596FE0">
        <w:tc>
          <w:tcPr>
            <w:tcW w:w="4261" w:type="dxa"/>
          </w:tcPr>
          <w:p w14:paraId="4421B62A" w14:textId="77777777" w:rsidR="002B5E28" w:rsidRPr="00502A42" w:rsidRDefault="002B5E28" w:rsidP="00596FE0">
            <w:pPr>
              <w:jc w:val="right"/>
              <w:rPr>
                <w:b w:val="0"/>
                <w:bCs w:val="0"/>
                <w:sz w:val="24"/>
                <w:szCs w:val="24"/>
              </w:rPr>
            </w:pPr>
            <w:r w:rsidRPr="00502A42">
              <w:rPr>
                <w:b w:val="0"/>
                <w:bCs w:val="0"/>
                <w:sz w:val="24"/>
                <w:szCs w:val="24"/>
              </w:rPr>
              <w:t xml:space="preserve">"The Comparative Study of 'Scholasticism' in Late Antique Mesopotamia: Rabbis and the East </w:t>
            </w:r>
            <w:r w:rsidRPr="00502A42">
              <w:rPr>
                <w:b w:val="0"/>
                <w:bCs w:val="0"/>
                <w:sz w:val="24"/>
                <w:szCs w:val="24"/>
              </w:rPr>
              <w:lastRenderedPageBreak/>
              <w:t xml:space="preserve">Syrians", </w:t>
            </w:r>
            <w:r w:rsidRPr="00502A42">
              <w:rPr>
                <w:b w:val="0"/>
                <w:bCs w:val="0"/>
                <w:i/>
                <w:iCs/>
                <w:sz w:val="24"/>
                <w:szCs w:val="24"/>
              </w:rPr>
              <w:t>AJS Review</w:t>
            </w:r>
            <w:r w:rsidRPr="00502A42">
              <w:rPr>
                <w:b w:val="0"/>
                <w:bCs w:val="0"/>
                <w:sz w:val="24"/>
                <w:szCs w:val="24"/>
              </w:rPr>
              <w:t xml:space="preserve"> 34 (2010), pp. 91-113</w:t>
            </w:r>
          </w:p>
        </w:tc>
        <w:tc>
          <w:tcPr>
            <w:tcW w:w="4261" w:type="dxa"/>
          </w:tcPr>
          <w:p w14:paraId="5C563502" w14:textId="77777777" w:rsidR="002B5E28" w:rsidRPr="00A3582B" w:rsidRDefault="002B5E28" w:rsidP="00596FE0">
            <w:pPr>
              <w:jc w:val="right"/>
              <w:rPr>
                <w:b w:val="0"/>
                <w:bCs w:val="0"/>
                <w:sz w:val="24"/>
                <w:szCs w:val="24"/>
              </w:rPr>
            </w:pPr>
            <w:r>
              <w:rPr>
                <w:b w:val="0"/>
                <w:bCs w:val="0"/>
                <w:sz w:val="24"/>
                <w:szCs w:val="24"/>
              </w:rPr>
              <w:lastRenderedPageBreak/>
              <w:t xml:space="preserve">Becker, A. </w:t>
            </w:r>
          </w:p>
        </w:tc>
      </w:tr>
      <w:tr w:rsidR="002B5E28" w:rsidRPr="005E2A91" w14:paraId="2144DB9C" w14:textId="77777777" w:rsidTr="00596FE0">
        <w:tc>
          <w:tcPr>
            <w:tcW w:w="4261" w:type="dxa"/>
          </w:tcPr>
          <w:p w14:paraId="1609ED10" w14:textId="77777777" w:rsidR="002B5E28" w:rsidRPr="005E527A" w:rsidRDefault="002B5E28" w:rsidP="00596FE0">
            <w:pPr>
              <w:jc w:val="right"/>
              <w:rPr>
                <w:b w:val="0"/>
                <w:bCs w:val="0"/>
                <w:i/>
                <w:iCs/>
                <w:sz w:val="24"/>
                <w:szCs w:val="24"/>
              </w:rPr>
            </w:pPr>
            <w:r w:rsidRPr="005E527A">
              <w:rPr>
                <w:rFonts w:asciiTheme="majorBidi" w:hAnsiTheme="majorBidi" w:cstheme="majorBidi"/>
                <w:b w:val="0"/>
                <w:bCs w:val="0"/>
                <w:i/>
                <w:iCs/>
                <w:sz w:val="24"/>
                <w:szCs w:val="24"/>
              </w:rPr>
              <w:t>Fear of God and the Beginning of Wisdom: The School of Nisibis and the Development of Scholastic Culture in Late Antique Mesopotamia</w:t>
            </w:r>
            <w:r w:rsidRPr="005E527A">
              <w:rPr>
                <w:rFonts w:asciiTheme="majorBidi" w:hAnsiTheme="majorBidi" w:cstheme="majorBidi"/>
                <w:b w:val="0"/>
                <w:bCs w:val="0"/>
                <w:sz w:val="24"/>
                <w:szCs w:val="24"/>
              </w:rPr>
              <w:t xml:space="preserve"> (Philadelphia: University of  Pennsylvania Press, 2006)</w:t>
            </w:r>
          </w:p>
        </w:tc>
        <w:tc>
          <w:tcPr>
            <w:tcW w:w="4261" w:type="dxa"/>
          </w:tcPr>
          <w:p w14:paraId="15D82D0C" w14:textId="77777777" w:rsidR="002B5E28" w:rsidRDefault="002B5E28" w:rsidP="00596FE0">
            <w:pPr>
              <w:jc w:val="right"/>
              <w:rPr>
                <w:b w:val="0"/>
                <w:bCs w:val="0"/>
                <w:sz w:val="22"/>
                <w:szCs w:val="22"/>
              </w:rPr>
            </w:pPr>
            <w:r>
              <w:rPr>
                <w:rFonts w:hint="cs"/>
                <w:b w:val="0"/>
                <w:bCs w:val="0"/>
                <w:sz w:val="22"/>
                <w:szCs w:val="22"/>
                <w:rtl/>
              </w:rPr>
              <w:t>_______</w:t>
            </w:r>
          </w:p>
        </w:tc>
      </w:tr>
      <w:tr w:rsidR="002B5E28" w:rsidRPr="005E2A91" w14:paraId="00563F49" w14:textId="77777777" w:rsidTr="00596FE0">
        <w:tc>
          <w:tcPr>
            <w:tcW w:w="4261" w:type="dxa"/>
          </w:tcPr>
          <w:p w14:paraId="69A9B6A0" w14:textId="77777777" w:rsidR="002B5E28" w:rsidRPr="00365A9F" w:rsidRDefault="002B5E28" w:rsidP="00596FE0">
            <w:pPr>
              <w:bidi w:val="0"/>
              <w:jc w:val="both"/>
              <w:rPr>
                <w:rFonts w:asciiTheme="majorBidi" w:hAnsiTheme="majorBidi" w:cstheme="majorBidi"/>
                <w:b w:val="0"/>
                <w:bCs w:val="0"/>
                <w:sz w:val="24"/>
                <w:szCs w:val="24"/>
              </w:rPr>
            </w:pPr>
            <w:r w:rsidRPr="00365A9F">
              <w:rPr>
                <w:rFonts w:asciiTheme="majorBidi" w:hAnsiTheme="majorBidi" w:cstheme="majorBidi"/>
                <w:b w:val="0"/>
                <w:bCs w:val="0"/>
                <w:i/>
                <w:iCs/>
                <w:sz w:val="24"/>
                <w:szCs w:val="24"/>
              </w:rPr>
              <w:t>Sources for the History of the School of Nisibis</w:t>
            </w:r>
            <w:r w:rsidRPr="00365A9F">
              <w:rPr>
                <w:rFonts w:asciiTheme="majorBidi" w:hAnsiTheme="majorBidi" w:cstheme="majorBidi"/>
                <w:b w:val="0"/>
                <w:bCs w:val="0"/>
                <w:sz w:val="24"/>
                <w:szCs w:val="24"/>
              </w:rPr>
              <w:t xml:space="preserve">: </w:t>
            </w:r>
            <w:r w:rsidRPr="00365A9F">
              <w:rPr>
                <w:rFonts w:asciiTheme="majorBidi" w:hAnsiTheme="majorBidi" w:cstheme="majorBidi"/>
                <w:b w:val="0"/>
                <w:bCs w:val="0"/>
                <w:i/>
                <w:iCs/>
                <w:sz w:val="24"/>
                <w:szCs w:val="24"/>
              </w:rPr>
              <w:t>Translated with an Introduction and Notes by Adam H. Becker</w:t>
            </w:r>
            <w:r w:rsidRPr="00365A9F">
              <w:rPr>
                <w:rFonts w:asciiTheme="majorBidi" w:hAnsiTheme="majorBidi" w:cstheme="majorBidi"/>
                <w:b w:val="0"/>
                <w:bCs w:val="0"/>
                <w:sz w:val="24"/>
                <w:szCs w:val="24"/>
              </w:rPr>
              <w:t xml:space="preserve"> (Liverpool: Liverpool University Press, 2008)</w:t>
            </w:r>
          </w:p>
        </w:tc>
        <w:tc>
          <w:tcPr>
            <w:tcW w:w="4261" w:type="dxa"/>
          </w:tcPr>
          <w:p w14:paraId="2ED018DA" w14:textId="77777777" w:rsidR="002B5E28" w:rsidRDefault="002B5E28" w:rsidP="00596FE0">
            <w:pPr>
              <w:jc w:val="right"/>
              <w:rPr>
                <w:b w:val="0"/>
                <w:bCs w:val="0"/>
                <w:sz w:val="22"/>
                <w:szCs w:val="22"/>
                <w:rtl/>
              </w:rPr>
            </w:pPr>
            <w:r>
              <w:rPr>
                <w:rFonts w:hint="cs"/>
                <w:b w:val="0"/>
                <w:bCs w:val="0"/>
                <w:sz w:val="22"/>
                <w:szCs w:val="22"/>
                <w:rtl/>
              </w:rPr>
              <w:t>_______</w:t>
            </w:r>
          </w:p>
        </w:tc>
      </w:tr>
      <w:tr w:rsidR="002B5E28" w:rsidRPr="005E2A91" w14:paraId="54E7E93C" w14:textId="77777777" w:rsidTr="00596FE0">
        <w:tc>
          <w:tcPr>
            <w:tcW w:w="4261" w:type="dxa"/>
          </w:tcPr>
          <w:p w14:paraId="07C69011" w14:textId="77777777" w:rsidR="002B5E28" w:rsidRPr="00502A42" w:rsidRDefault="002B5E28" w:rsidP="00596FE0">
            <w:pPr>
              <w:jc w:val="right"/>
              <w:rPr>
                <w:b w:val="0"/>
                <w:bCs w:val="0"/>
                <w:sz w:val="24"/>
                <w:szCs w:val="24"/>
              </w:rPr>
            </w:pPr>
            <w:r w:rsidRPr="00502A42">
              <w:rPr>
                <w:b w:val="0"/>
                <w:bCs w:val="0"/>
                <w:i/>
                <w:iCs/>
                <w:sz w:val="24"/>
                <w:szCs w:val="24"/>
              </w:rPr>
              <w:t>The Sage in Jewish Society of Late Antiquity</w:t>
            </w:r>
            <w:r w:rsidRPr="00502A42">
              <w:rPr>
                <w:b w:val="0"/>
                <w:bCs w:val="0"/>
                <w:sz w:val="24"/>
                <w:szCs w:val="24"/>
              </w:rPr>
              <w:t>, London –N.Y., 1999</w:t>
            </w:r>
          </w:p>
        </w:tc>
        <w:tc>
          <w:tcPr>
            <w:tcW w:w="4261" w:type="dxa"/>
          </w:tcPr>
          <w:p w14:paraId="679186A9" w14:textId="77777777" w:rsidR="002B5E28" w:rsidRDefault="002B5E28" w:rsidP="00596FE0">
            <w:pPr>
              <w:jc w:val="right"/>
              <w:rPr>
                <w:b w:val="0"/>
                <w:bCs w:val="0"/>
                <w:sz w:val="24"/>
                <w:szCs w:val="24"/>
                <w:rtl/>
              </w:rPr>
            </w:pPr>
            <w:proofErr w:type="spellStart"/>
            <w:r>
              <w:rPr>
                <w:b w:val="0"/>
                <w:bCs w:val="0"/>
                <w:sz w:val="22"/>
                <w:szCs w:val="22"/>
              </w:rPr>
              <w:t>Kalmin</w:t>
            </w:r>
            <w:proofErr w:type="spellEnd"/>
            <w:r>
              <w:rPr>
                <w:b w:val="0"/>
                <w:bCs w:val="0"/>
                <w:sz w:val="22"/>
                <w:szCs w:val="22"/>
              </w:rPr>
              <w:t>, R.</w:t>
            </w:r>
          </w:p>
        </w:tc>
      </w:tr>
      <w:tr w:rsidR="002B5E28" w:rsidRPr="005E2A91" w14:paraId="136A07F5" w14:textId="77777777" w:rsidTr="00596FE0">
        <w:tc>
          <w:tcPr>
            <w:tcW w:w="4261" w:type="dxa"/>
          </w:tcPr>
          <w:p w14:paraId="5FEB8A45" w14:textId="77777777" w:rsidR="002B5E28" w:rsidRPr="00502A42" w:rsidRDefault="002B5E28" w:rsidP="00596FE0">
            <w:pPr>
              <w:jc w:val="right"/>
              <w:rPr>
                <w:b w:val="0"/>
                <w:bCs w:val="0"/>
                <w:sz w:val="24"/>
                <w:szCs w:val="24"/>
              </w:rPr>
            </w:pPr>
            <w:r w:rsidRPr="001D1A71">
              <w:rPr>
                <w:b w:val="0"/>
                <w:bCs w:val="0"/>
                <w:sz w:val="24"/>
                <w:szCs w:val="24"/>
              </w:rPr>
              <w:t>Jewish Babylonia: Between Persia and Roman Palestine (Oxford: Oxford University Press, 2006</w:t>
            </w:r>
            <w:r w:rsidRPr="001D1A71">
              <w:rPr>
                <w:b w:val="0"/>
                <w:bCs w:val="0"/>
                <w:sz w:val="24"/>
                <w:szCs w:val="24"/>
                <w:rtl/>
              </w:rPr>
              <w:t>)</w:t>
            </w:r>
          </w:p>
        </w:tc>
        <w:tc>
          <w:tcPr>
            <w:tcW w:w="4261" w:type="dxa"/>
          </w:tcPr>
          <w:p w14:paraId="6A247359" w14:textId="77777777" w:rsidR="002B5E28" w:rsidRPr="004A11BD" w:rsidRDefault="002B5E28" w:rsidP="00596FE0">
            <w:pPr>
              <w:jc w:val="right"/>
              <w:rPr>
                <w:b w:val="0"/>
                <w:bCs w:val="0"/>
                <w:sz w:val="24"/>
                <w:szCs w:val="24"/>
              </w:rPr>
            </w:pPr>
          </w:p>
        </w:tc>
      </w:tr>
      <w:tr w:rsidR="002B5E28" w:rsidRPr="005E2A91" w14:paraId="2C639CE1" w14:textId="77777777" w:rsidTr="00596FE0">
        <w:tc>
          <w:tcPr>
            <w:tcW w:w="4261" w:type="dxa"/>
          </w:tcPr>
          <w:p w14:paraId="65C007AF" w14:textId="77777777" w:rsidR="002B5E28" w:rsidRPr="00502A42" w:rsidRDefault="002B5E28" w:rsidP="00596FE0">
            <w:pPr>
              <w:jc w:val="right"/>
              <w:rPr>
                <w:b w:val="0"/>
                <w:bCs w:val="0"/>
                <w:sz w:val="24"/>
                <w:szCs w:val="24"/>
              </w:rPr>
            </w:pPr>
            <w:r>
              <w:rPr>
                <w:b w:val="0"/>
                <w:bCs w:val="0"/>
                <w:sz w:val="24"/>
                <w:szCs w:val="24"/>
              </w:rPr>
              <w:t xml:space="preserve">"Rabbi Yohanan and Origen on the Song of Songs – A Third Century Jewish-Christian Disputation", </w:t>
            </w:r>
            <w:r w:rsidRPr="00831AC1">
              <w:rPr>
                <w:b w:val="0"/>
                <w:bCs w:val="0"/>
                <w:i/>
                <w:iCs/>
                <w:sz w:val="24"/>
                <w:szCs w:val="24"/>
              </w:rPr>
              <w:t>HTR</w:t>
            </w:r>
            <w:r>
              <w:rPr>
                <w:b w:val="0"/>
                <w:bCs w:val="0"/>
                <w:sz w:val="24"/>
                <w:szCs w:val="24"/>
              </w:rPr>
              <w:t xml:space="preserve"> 73 (1980): 567-595</w:t>
            </w:r>
          </w:p>
        </w:tc>
        <w:tc>
          <w:tcPr>
            <w:tcW w:w="4261" w:type="dxa"/>
          </w:tcPr>
          <w:p w14:paraId="12F3C1EF" w14:textId="77777777" w:rsidR="002B5E28" w:rsidRPr="004A11BD" w:rsidRDefault="002B5E28" w:rsidP="00596FE0">
            <w:pPr>
              <w:jc w:val="right"/>
              <w:rPr>
                <w:b w:val="0"/>
                <w:bCs w:val="0"/>
                <w:sz w:val="24"/>
                <w:szCs w:val="24"/>
              </w:rPr>
            </w:pPr>
            <w:r>
              <w:rPr>
                <w:b w:val="0"/>
                <w:bCs w:val="0"/>
                <w:sz w:val="24"/>
                <w:szCs w:val="24"/>
              </w:rPr>
              <w:t>Kimelman, R.</w:t>
            </w:r>
          </w:p>
        </w:tc>
      </w:tr>
      <w:tr w:rsidR="002B5E28" w:rsidRPr="005E2A91" w14:paraId="56040E24" w14:textId="77777777" w:rsidTr="00596FE0">
        <w:tc>
          <w:tcPr>
            <w:tcW w:w="4261" w:type="dxa"/>
          </w:tcPr>
          <w:p w14:paraId="04864047" w14:textId="77777777" w:rsidR="002B5E28" w:rsidRPr="00502A42" w:rsidRDefault="002B5E28" w:rsidP="00596FE0">
            <w:pPr>
              <w:jc w:val="right"/>
              <w:rPr>
                <w:b w:val="0"/>
                <w:bCs w:val="0"/>
                <w:i/>
                <w:iCs/>
                <w:sz w:val="24"/>
                <w:szCs w:val="24"/>
              </w:rPr>
            </w:pPr>
            <w:r w:rsidRPr="00502A42">
              <w:rPr>
                <w:b w:val="0"/>
                <w:bCs w:val="0"/>
                <w:sz w:val="24"/>
                <w:szCs w:val="24"/>
              </w:rPr>
              <w:t>"</w:t>
            </w:r>
            <w:proofErr w:type="spellStart"/>
            <w:r w:rsidRPr="00502A42">
              <w:rPr>
                <w:b w:val="0"/>
                <w:bCs w:val="0"/>
                <w:sz w:val="24"/>
                <w:szCs w:val="24"/>
              </w:rPr>
              <w:t>Aphrahat</w:t>
            </w:r>
            <w:proofErr w:type="spellEnd"/>
            <w:r w:rsidRPr="00502A42">
              <w:rPr>
                <w:b w:val="0"/>
                <w:bCs w:val="0"/>
                <w:sz w:val="24"/>
                <w:szCs w:val="24"/>
              </w:rPr>
              <w:t xml:space="preserve"> and Rabbis on Noah’s Righteousness in Light of the Jewish-Christian polemic", in:  </w:t>
            </w:r>
            <w:r w:rsidRPr="00502A42">
              <w:rPr>
                <w:b w:val="0"/>
                <w:bCs w:val="0"/>
                <w:i/>
                <w:iCs/>
                <w:sz w:val="24"/>
                <w:szCs w:val="24"/>
              </w:rPr>
              <w:t>The Book of Genesis in Jewish and Oriental Christian Interpretation</w:t>
            </w:r>
            <w:r w:rsidRPr="00502A42">
              <w:rPr>
                <w:b w:val="0"/>
                <w:bCs w:val="0"/>
                <w:sz w:val="24"/>
                <w:szCs w:val="24"/>
              </w:rPr>
              <w:t xml:space="preserve"> (ed. J. </w:t>
            </w:r>
            <w:proofErr w:type="spellStart"/>
            <w:r w:rsidRPr="00502A42">
              <w:rPr>
                <w:b w:val="0"/>
                <w:bCs w:val="0"/>
                <w:sz w:val="24"/>
                <w:szCs w:val="24"/>
              </w:rPr>
              <w:t>Frishman</w:t>
            </w:r>
            <w:proofErr w:type="spellEnd"/>
            <w:r w:rsidRPr="00502A42">
              <w:rPr>
                <w:b w:val="0"/>
                <w:bCs w:val="0"/>
                <w:sz w:val="24"/>
                <w:szCs w:val="24"/>
              </w:rPr>
              <w:t>.; Louvain 1997): 57-71</w:t>
            </w:r>
          </w:p>
        </w:tc>
        <w:tc>
          <w:tcPr>
            <w:tcW w:w="4261" w:type="dxa"/>
          </w:tcPr>
          <w:p w14:paraId="2D5CA3C8" w14:textId="77777777" w:rsidR="002B5E28" w:rsidRPr="004A11BD" w:rsidRDefault="002B5E28" w:rsidP="00596FE0">
            <w:pPr>
              <w:jc w:val="right"/>
              <w:rPr>
                <w:b w:val="0"/>
                <w:bCs w:val="0"/>
                <w:sz w:val="24"/>
                <w:szCs w:val="24"/>
              </w:rPr>
            </w:pPr>
            <w:proofErr w:type="spellStart"/>
            <w:r w:rsidRPr="004A11BD">
              <w:rPr>
                <w:b w:val="0"/>
                <w:bCs w:val="0"/>
                <w:sz w:val="24"/>
                <w:szCs w:val="24"/>
              </w:rPr>
              <w:t>Koltun</w:t>
            </w:r>
            <w:proofErr w:type="spellEnd"/>
            <w:r w:rsidRPr="004A11BD">
              <w:rPr>
                <w:b w:val="0"/>
                <w:bCs w:val="0"/>
                <w:sz w:val="24"/>
                <w:szCs w:val="24"/>
              </w:rPr>
              <w:t>-Fromm, N.</w:t>
            </w:r>
          </w:p>
        </w:tc>
      </w:tr>
      <w:tr w:rsidR="002B5E28" w:rsidRPr="005E2A91" w14:paraId="3FD50FBA" w14:textId="77777777" w:rsidTr="00596FE0">
        <w:tc>
          <w:tcPr>
            <w:tcW w:w="4261" w:type="dxa"/>
          </w:tcPr>
          <w:p w14:paraId="749F56CA" w14:textId="77777777" w:rsidR="002B5E28" w:rsidRPr="00502A42" w:rsidRDefault="002B5E28" w:rsidP="00596FE0">
            <w:pPr>
              <w:jc w:val="right"/>
              <w:rPr>
                <w:b w:val="0"/>
                <w:bCs w:val="0"/>
                <w:i/>
                <w:iCs/>
                <w:sz w:val="24"/>
                <w:szCs w:val="24"/>
              </w:rPr>
            </w:pPr>
            <w:r w:rsidRPr="00502A42">
              <w:rPr>
                <w:rFonts w:cs="Times New Roman"/>
                <w:b w:val="0"/>
                <w:bCs w:val="0"/>
                <w:i/>
                <w:iCs/>
                <w:sz w:val="24"/>
                <w:szCs w:val="24"/>
              </w:rPr>
              <w:t>History of Biblical Interpretation, vol 1: From the Old Testament to Origen</w:t>
            </w:r>
            <w:r w:rsidRPr="00502A42">
              <w:rPr>
                <w:rFonts w:cs="Times New Roman"/>
                <w:b w:val="0"/>
                <w:bCs w:val="0"/>
                <w:sz w:val="24"/>
                <w:szCs w:val="24"/>
              </w:rPr>
              <w:t>, Atlanta 2009, pp. 105-117, 118-119, 174-199</w:t>
            </w:r>
          </w:p>
        </w:tc>
        <w:tc>
          <w:tcPr>
            <w:tcW w:w="4261" w:type="dxa"/>
          </w:tcPr>
          <w:p w14:paraId="1FD169D0" w14:textId="77777777" w:rsidR="002B5E28" w:rsidRDefault="002B5E28" w:rsidP="00596FE0">
            <w:pPr>
              <w:jc w:val="right"/>
              <w:rPr>
                <w:b w:val="0"/>
                <w:bCs w:val="0"/>
                <w:sz w:val="22"/>
                <w:szCs w:val="22"/>
              </w:rPr>
            </w:pPr>
            <w:proofErr w:type="spellStart"/>
            <w:r w:rsidRPr="00E23385">
              <w:rPr>
                <w:rFonts w:cs="Times New Roman"/>
                <w:b w:val="0"/>
                <w:bCs w:val="0"/>
                <w:sz w:val="22"/>
                <w:szCs w:val="22"/>
              </w:rPr>
              <w:t>Reventlow</w:t>
            </w:r>
            <w:proofErr w:type="spellEnd"/>
            <w:r w:rsidRPr="00E23385">
              <w:rPr>
                <w:rFonts w:cs="Times New Roman"/>
                <w:b w:val="0"/>
                <w:bCs w:val="0"/>
                <w:sz w:val="22"/>
                <w:szCs w:val="22"/>
              </w:rPr>
              <w:t>,</w:t>
            </w:r>
            <w:r>
              <w:rPr>
                <w:rFonts w:cs="Times New Roman"/>
                <w:b w:val="0"/>
                <w:bCs w:val="0"/>
                <w:sz w:val="22"/>
                <w:szCs w:val="22"/>
              </w:rPr>
              <w:t xml:space="preserve"> H.</w:t>
            </w:r>
          </w:p>
        </w:tc>
      </w:tr>
      <w:tr w:rsidR="002B5E28" w:rsidRPr="005E2A91" w14:paraId="4F3CFF80" w14:textId="77777777" w:rsidTr="00596FE0">
        <w:tc>
          <w:tcPr>
            <w:tcW w:w="4261" w:type="dxa"/>
          </w:tcPr>
          <w:p w14:paraId="6BC93121" w14:textId="77777777" w:rsidR="002B5E28" w:rsidRPr="00502A42" w:rsidRDefault="002B5E28" w:rsidP="00596FE0">
            <w:pPr>
              <w:bidi w:val="0"/>
              <w:rPr>
                <w:rFonts w:cs="Times New Roman"/>
                <w:b w:val="0"/>
                <w:bCs w:val="0"/>
                <w:i/>
                <w:iCs/>
                <w:sz w:val="24"/>
                <w:szCs w:val="24"/>
                <w:rtl/>
              </w:rPr>
            </w:pPr>
            <w:r w:rsidRPr="00502A42">
              <w:rPr>
                <w:rFonts w:cs="Times New Roman"/>
                <w:b w:val="0"/>
                <w:bCs w:val="0"/>
                <w:i/>
                <w:iCs/>
                <w:sz w:val="24"/>
                <w:szCs w:val="24"/>
              </w:rPr>
              <w:t>History of Biblical Interpretation, vol</w:t>
            </w:r>
            <w:r w:rsidRPr="00502A42">
              <w:rPr>
                <w:sz w:val="24"/>
                <w:szCs w:val="24"/>
              </w:rPr>
              <w:t xml:space="preserve"> </w:t>
            </w:r>
            <w:r w:rsidRPr="00502A42">
              <w:rPr>
                <w:b w:val="0"/>
                <w:bCs w:val="0"/>
                <w:i/>
                <w:iCs/>
                <w:sz w:val="24"/>
                <w:szCs w:val="24"/>
              </w:rPr>
              <w:t>2</w:t>
            </w:r>
            <w:r w:rsidRPr="00502A42">
              <w:rPr>
                <w:b w:val="0"/>
                <w:bCs w:val="0"/>
                <w:sz w:val="24"/>
                <w:szCs w:val="24"/>
              </w:rPr>
              <w:t xml:space="preserve">, </w:t>
            </w:r>
            <w:r w:rsidRPr="00502A42">
              <w:rPr>
                <w:rFonts w:cs="Times New Roman"/>
                <w:b w:val="0"/>
                <w:bCs w:val="0"/>
                <w:sz w:val="24"/>
                <w:szCs w:val="24"/>
              </w:rPr>
              <w:t>Atlanta 2009,</w:t>
            </w:r>
            <w:r w:rsidRPr="00502A42">
              <w:rPr>
                <w:b w:val="0"/>
                <w:bCs w:val="0"/>
                <w:sz w:val="24"/>
                <w:szCs w:val="24"/>
              </w:rPr>
              <w:t xml:space="preserve"> pp. 3-20</w:t>
            </w:r>
          </w:p>
        </w:tc>
        <w:tc>
          <w:tcPr>
            <w:tcW w:w="4261" w:type="dxa"/>
          </w:tcPr>
          <w:p w14:paraId="206EA1AC" w14:textId="77777777" w:rsidR="002B5E28" w:rsidRPr="00E23385" w:rsidRDefault="002B5E28" w:rsidP="00596FE0">
            <w:pPr>
              <w:jc w:val="right"/>
              <w:rPr>
                <w:rFonts w:cs="Times New Roman"/>
                <w:b w:val="0"/>
                <w:bCs w:val="0"/>
                <w:sz w:val="22"/>
                <w:szCs w:val="22"/>
              </w:rPr>
            </w:pPr>
            <w:r>
              <w:rPr>
                <w:rFonts w:cs="Times New Roman"/>
                <w:b w:val="0"/>
                <w:bCs w:val="0"/>
                <w:sz w:val="22"/>
                <w:szCs w:val="22"/>
              </w:rPr>
              <w:t>_______</w:t>
            </w:r>
          </w:p>
        </w:tc>
      </w:tr>
      <w:tr w:rsidR="002B5E28" w:rsidRPr="005E2A91" w14:paraId="100BF599" w14:textId="77777777" w:rsidTr="00596FE0">
        <w:tc>
          <w:tcPr>
            <w:tcW w:w="4261" w:type="dxa"/>
          </w:tcPr>
          <w:p w14:paraId="7222BE4B" w14:textId="77777777" w:rsidR="002B5E28" w:rsidRPr="00502A42" w:rsidRDefault="002B5E28" w:rsidP="00596FE0">
            <w:pPr>
              <w:jc w:val="right"/>
              <w:rPr>
                <w:b w:val="0"/>
                <w:bCs w:val="0"/>
                <w:sz w:val="24"/>
                <w:szCs w:val="24"/>
              </w:rPr>
            </w:pPr>
            <w:r w:rsidRPr="00502A42">
              <w:rPr>
                <w:b w:val="0"/>
                <w:bCs w:val="0"/>
                <w:i/>
                <w:iCs/>
                <w:sz w:val="24"/>
                <w:szCs w:val="24"/>
              </w:rPr>
              <w:t>Talmudic Stories: Narrative Art, Composition, and Culture</w:t>
            </w:r>
            <w:r w:rsidRPr="00502A42">
              <w:rPr>
                <w:b w:val="0"/>
                <w:bCs w:val="0"/>
                <w:sz w:val="24"/>
                <w:szCs w:val="24"/>
              </w:rPr>
              <w:t xml:space="preserve">, </w:t>
            </w:r>
            <w:proofErr w:type="spellStart"/>
            <w:r w:rsidRPr="00502A42">
              <w:rPr>
                <w:b w:val="0"/>
                <w:bCs w:val="0"/>
                <w:sz w:val="24"/>
                <w:szCs w:val="24"/>
              </w:rPr>
              <w:t>Boltimore</w:t>
            </w:r>
            <w:proofErr w:type="spellEnd"/>
            <w:r w:rsidRPr="00502A42">
              <w:rPr>
                <w:b w:val="0"/>
                <w:bCs w:val="0"/>
                <w:sz w:val="24"/>
                <w:szCs w:val="24"/>
              </w:rPr>
              <w:t>, 1999</w:t>
            </w:r>
          </w:p>
        </w:tc>
        <w:tc>
          <w:tcPr>
            <w:tcW w:w="4261" w:type="dxa"/>
          </w:tcPr>
          <w:p w14:paraId="39EB398F" w14:textId="77777777" w:rsidR="002B5E28" w:rsidRPr="00A3582B" w:rsidRDefault="002B5E28" w:rsidP="00596FE0">
            <w:pPr>
              <w:jc w:val="right"/>
              <w:rPr>
                <w:b w:val="0"/>
                <w:bCs w:val="0"/>
                <w:sz w:val="24"/>
                <w:szCs w:val="24"/>
                <w:rtl/>
              </w:rPr>
            </w:pPr>
            <w:r w:rsidRPr="00A3582B">
              <w:rPr>
                <w:b w:val="0"/>
                <w:bCs w:val="0"/>
                <w:sz w:val="24"/>
                <w:szCs w:val="24"/>
              </w:rPr>
              <w:t>Rubenstein, J.L.</w:t>
            </w:r>
          </w:p>
        </w:tc>
      </w:tr>
      <w:tr w:rsidR="002B5E28" w:rsidRPr="005E2A91" w14:paraId="19C6E815" w14:textId="77777777" w:rsidTr="00596FE0">
        <w:tc>
          <w:tcPr>
            <w:tcW w:w="4261" w:type="dxa"/>
          </w:tcPr>
          <w:p w14:paraId="35D9AF79" w14:textId="77777777" w:rsidR="002B5E28" w:rsidRPr="00A3582B" w:rsidRDefault="002B5E28" w:rsidP="00596FE0">
            <w:pPr>
              <w:jc w:val="right"/>
              <w:rPr>
                <w:b w:val="0"/>
                <w:bCs w:val="0"/>
                <w:sz w:val="24"/>
                <w:szCs w:val="24"/>
              </w:rPr>
            </w:pPr>
          </w:p>
        </w:tc>
        <w:tc>
          <w:tcPr>
            <w:tcW w:w="4261" w:type="dxa"/>
          </w:tcPr>
          <w:p w14:paraId="7B2D73F8" w14:textId="77777777" w:rsidR="002B5E28" w:rsidRPr="00A3582B" w:rsidRDefault="002B5E28" w:rsidP="00596FE0">
            <w:pPr>
              <w:jc w:val="right"/>
              <w:rPr>
                <w:b w:val="0"/>
                <w:bCs w:val="0"/>
                <w:sz w:val="24"/>
                <w:szCs w:val="24"/>
              </w:rPr>
            </w:pPr>
          </w:p>
        </w:tc>
      </w:tr>
    </w:tbl>
    <w:p w14:paraId="7EC2322F" w14:textId="77777777" w:rsidR="002B5E28" w:rsidRPr="00CA19F9" w:rsidRDefault="002B5E28" w:rsidP="002B5E28">
      <w:pPr>
        <w:rPr>
          <w:rtl/>
        </w:rPr>
      </w:pPr>
    </w:p>
    <w:p w14:paraId="7B0C3CFE" w14:textId="77777777" w:rsidR="002B5E28" w:rsidRDefault="002B5E28" w:rsidP="002B5E28">
      <w:pPr>
        <w:bidi w:val="0"/>
      </w:pPr>
    </w:p>
    <w:p w14:paraId="1F8CC94C" w14:textId="77777777" w:rsidR="002B5E28" w:rsidRPr="00E03514" w:rsidRDefault="002B5E28" w:rsidP="002B5E28">
      <w:pPr>
        <w:rPr>
          <w:sz w:val="24"/>
          <w:szCs w:val="24"/>
        </w:rPr>
      </w:pPr>
      <w:r w:rsidRPr="00E03514">
        <w:rPr>
          <w:sz w:val="24"/>
          <w:szCs w:val="24"/>
          <w:rtl/>
        </w:rPr>
        <w:t>שם הקורס באנגלית</w:t>
      </w:r>
      <w:r w:rsidRPr="00E03514">
        <w:rPr>
          <w:sz w:val="24"/>
          <w:szCs w:val="24"/>
        </w:rPr>
        <w:t>:</w:t>
      </w:r>
    </w:p>
    <w:p w14:paraId="7713272C" w14:textId="77777777" w:rsidR="002B5E28" w:rsidRPr="00AD5DB1" w:rsidRDefault="002B5E28" w:rsidP="002B5E28">
      <w:pPr>
        <w:rPr>
          <w:b w:val="0"/>
          <w:bCs w:val="0"/>
          <w:sz w:val="24"/>
          <w:szCs w:val="24"/>
          <w:rtl/>
        </w:rPr>
      </w:pPr>
      <w:r w:rsidRPr="00AD5DB1">
        <w:rPr>
          <w:b w:val="0"/>
          <w:bCs w:val="0"/>
          <w:sz w:val="24"/>
          <w:szCs w:val="24"/>
        </w:rPr>
        <w:t>Biblical Figures in Rabbinic Literature</w:t>
      </w:r>
    </w:p>
    <w:p w14:paraId="34D2B686" w14:textId="77777777" w:rsidR="002B5E28" w:rsidRPr="00307D93" w:rsidRDefault="002B5E28" w:rsidP="002B5E28">
      <w:pPr>
        <w:rPr>
          <w:rtl/>
        </w:rPr>
      </w:pPr>
    </w:p>
    <w:p w14:paraId="12B1101E" w14:textId="77777777" w:rsidR="002B5E28" w:rsidRPr="008F5DCA" w:rsidRDefault="002B5E28" w:rsidP="002B5E28">
      <w:pPr>
        <w:jc w:val="both"/>
        <w:rPr>
          <w:b w:val="0"/>
          <w:bCs w:val="0"/>
          <w:rtl/>
        </w:rPr>
      </w:pPr>
    </w:p>
    <w:p w14:paraId="2DC415C8" w14:textId="77777777" w:rsidR="002B5E28" w:rsidRDefault="002B5E28" w:rsidP="002B5E28"/>
    <w:p w14:paraId="021C2974" w14:textId="77777777" w:rsidR="002B5E28" w:rsidRDefault="002B5E28"/>
    <w:sectPr w:rsidR="002B5E28" w:rsidSect="00C66D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F7F85"/>
    <w:multiLevelType w:val="hybridMultilevel"/>
    <w:tmpl w:val="2B164CB6"/>
    <w:lvl w:ilvl="0" w:tplc="78027A2A">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E28"/>
    <w:rsid w:val="000970FE"/>
    <w:rsid w:val="000F1F71"/>
    <w:rsid w:val="002B5E28"/>
    <w:rsid w:val="003A3F79"/>
    <w:rsid w:val="00620C70"/>
    <w:rsid w:val="006A4DC7"/>
    <w:rsid w:val="00AD5F1F"/>
    <w:rsid w:val="00BB58BC"/>
    <w:rsid w:val="00BF04D2"/>
    <w:rsid w:val="00BF19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7988"/>
  <w15:chartTrackingRefBased/>
  <w15:docId w15:val="{C64320EE-2209-4EDC-B86F-8F685942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E28"/>
    <w:pPr>
      <w:bidi/>
      <w:spacing w:after="0" w:line="240" w:lineRule="auto"/>
    </w:pPr>
    <w:rPr>
      <w:rFonts w:ascii="Times New Roman" w:eastAsia="Times New Roman" w:hAnsi="Times New Roman" w:cs="David"/>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E28"/>
    <w:pPr>
      <w:ind w:left="720"/>
      <w:contextualSpacing/>
    </w:pPr>
  </w:style>
  <w:style w:type="paragraph" w:customStyle="1" w:styleId="m-6585498716706161439xmsonormal">
    <w:name w:val="m_-6585498716706161439xmsonormal"/>
    <w:basedOn w:val="a"/>
    <w:rsid w:val="00620C70"/>
    <w:pPr>
      <w:bidi w:val="0"/>
      <w:spacing w:before="100" w:beforeAutospacing="1" w:after="100" w:afterAutospacing="1"/>
    </w:pPr>
    <w:rPr>
      <w:rFonts w:cs="Times New Roman"/>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1211</Words>
  <Characters>6059</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Barak Cohen</dc:creator>
  <cp:keywords/>
  <dc:description/>
  <cp:lastModifiedBy>Dr. Barak Cohen</cp:lastModifiedBy>
  <cp:revision>4</cp:revision>
  <dcterms:created xsi:type="dcterms:W3CDTF">2020-09-11T09:45:00Z</dcterms:created>
  <dcterms:modified xsi:type="dcterms:W3CDTF">2020-09-11T09:48:00Z</dcterms:modified>
</cp:coreProperties>
</file>