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9" w:rsidRDefault="00D96869" w:rsidP="00D96869">
      <w:pPr>
        <w:spacing w:line="360" w:lineRule="auto"/>
        <w:jc w:val="center"/>
        <w:rPr>
          <w:rFonts w:ascii="Arial" w:hAnsi="Arial" w:cs="Tahoma"/>
          <w:bCs w:val="0"/>
          <w:sz w:val="36"/>
          <w:szCs w:val="36"/>
        </w:rPr>
      </w:pPr>
      <w:r>
        <w:rPr>
          <w:rFonts w:ascii="Arial" w:hAnsi="Arial" w:cs="Tahoma"/>
          <w:bCs w:val="0"/>
          <w:sz w:val="36"/>
          <w:szCs w:val="36"/>
          <w:rtl/>
        </w:rPr>
        <w:t xml:space="preserve">  </w:t>
      </w:r>
    </w:p>
    <w:p w:rsidR="00D96869" w:rsidRPr="00D96869" w:rsidRDefault="00C23235" w:rsidP="00D96869">
      <w:pPr>
        <w:spacing w:line="360" w:lineRule="auto"/>
        <w:jc w:val="center"/>
        <w:rPr>
          <w:rFonts w:ascii="Arial" w:hAnsi="Arial" w:cs="Tahoma"/>
          <w:b w:val="0"/>
          <w:bCs w:val="0"/>
          <w:szCs w:val="24"/>
          <w:rtl/>
        </w:rPr>
      </w:pPr>
      <w:r w:rsidRPr="00BD4DD9">
        <w:rPr>
          <w:rFonts w:ascii="Arial" w:hAnsi="Arial"/>
          <w:bCs w:val="0"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869">
        <w:rPr>
          <w:rFonts w:ascii="Arial" w:hAnsi="Arial" w:cs="Tahoma"/>
          <w:bCs w:val="0"/>
          <w:sz w:val="36"/>
          <w:szCs w:val="36"/>
          <w:rtl/>
        </w:rPr>
        <w:t xml:space="preserve">                   </w:t>
      </w:r>
      <w:r w:rsidR="00D96869">
        <w:rPr>
          <w:rFonts w:ascii="Arial" w:hAnsi="Arial" w:cs="Tahoma"/>
          <w:bCs w:val="0"/>
          <w:rtl/>
        </w:rPr>
        <w:t xml:space="preserve">                                  </w:t>
      </w:r>
    </w:p>
    <w:p w:rsidR="00452DED" w:rsidRPr="00C23235" w:rsidRDefault="00452DED" w:rsidP="001E3648">
      <w:pPr>
        <w:spacing w:line="360" w:lineRule="auto"/>
        <w:jc w:val="right"/>
        <w:rPr>
          <w:rFonts w:asciiTheme="minorBidi" w:hAnsiTheme="minorBidi" w:cstheme="minorBidi"/>
          <w:bCs w:val="0"/>
          <w:sz w:val="28"/>
          <w:rtl/>
        </w:rPr>
      </w:pPr>
      <w:r w:rsidRPr="00C23235">
        <w:rPr>
          <w:rFonts w:asciiTheme="minorBidi" w:hAnsiTheme="minorBidi" w:cstheme="minorBidi"/>
          <w:b w:val="0"/>
          <w:sz w:val="28"/>
          <w:rtl/>
        </w:rPr>
        <w:t>תאריך עדכון:</w:t>
      </w:r>
      <w:r w:rsidR="00D0181D" w:rsidRPr="00C23235">
        <w:rPr>
          <w:rFonts w:asciiTheme="minorBidi" w:hAnsiTheme="minorBidi" w:cstheme="minorBidi"/>
          <w:bCs w:val="0"/>
          <w:sz w:val="28"/>
          <w:rtl/>
        </w:rPr>
        <w:t xml:space="preserve"> </w:t>
      </w:r>
      <w:r w:rsidR="001E3648" w:rsidRPr="00C23235">
        <w:rPr>
          <w:rFonts w:asciiTheme="minorBidi" w:hAnsiTheme="minorBidi" w:cstheme="minorBidi"/>
          <w:bCs w:val="0"/>
          <w:sz w:val="28"/>
          <w:rtl/>
        </w:rPr>
        <w:t>7.4.2019</w:t>
      </w:r>
    </w:p>
    <w:p w:rsidR="00452DED" w:rsidRPr="00C23235" w:rsidRDefault="00822A75" w:rsidP="00822A75">
      <w:pPr>
        <w:spacing w:line="360" w:lineRule="auto"/>
        <w:jc w:val="center"/>
        <w:rPr>
          <w:rFonts w:asciiTheme="minorBidi" w:hAnsiTheme="minorBidi" w:cstheme="minorBidi"/>
          <w:b w:val="0"/>
          <w:sz w:val="36"/>
          <w:szCs w:val="36"/>
          <w:rtl/>
        </w:rPr>
      </w:pPr>
      <w:r w:rsidRPr="00C23235">
        <w:rPr>
          <w:rFonts w:asciiTheme="minorBidi" w:hAnsiTheme="minorBidi" w:cstheme="minorBidi"/>
          <w:b w:val="0"/>
          <w:sz w:val="36"/>
          <w:szCs w:val="36"/>
          <w:rtl/>
        </w:rPr>
        <w:t>סדנה לכתיבת עבודות</w:t>
      </w:r>
      <w:r w:rsidR="00D0181D" w:rsidRPr="00C23235">
        <w:rPr>
          <w:rFonts w:asciiTheme="minorBidi" w:hAnsiTheme="minorBidi" w:cstheme="minorBidi"/>
          <w:b w:val="0"/>
          <w:sz w:val="36"/>
          <w:szCs w:val="36"/>
          <w:rtl/>
        </w:rPr>
        <w:t xml:space="preserve"> </w:t>
      </w:r>
    </w:p>
    <w:p w:rsidR="0087172E" w:rsidRPr="00C23235" w:rsidRDefault="0087172E" w:rsidP="00C23235">
      <w:pPr>
        <w:spacing w:line="360" w:lineRule="auto"/>
        <w:jc w:val="center"/>
        <w:rPr>
          <w:rFonts w:asciiTheme="minorBidi" w:hAnsiTheme="minorBidi" w:cstheme="minorBidi"/>
          <w:b w:val="0"/>
          <w:sz w:val="36"/>
          <w:szCs w:val="36"/>
          <w:rtl/>
        </w:rPr>
      </w:pPr>
      <w:r w:rsidRPr="00C23235">
        <w:rPr>
          <w:rFonts w:asciiTheme="minorBidi" w:hAnsiTheme="minorBidi" w:cstheme="minorBidi"/>
          <w:b w:val="0"/>
          <w:sz w:val="36"/>
          <w:szCs w:val="36"/>
          <w:rtl/>
        </w:rPr>
        <w:t>09</w:t>
      </w:r>
      <w:r w:rsidR="00C23235">
        <w:rPr>
          <w:rFonts w:asciiTheme="minorBidi" w:hAnsiTheme="minorBidi" w:cstheme="minorBidi" w:hint="cs"/>
          <w:b w:val="0"/>
          <w:sz w:val="36"/>
          <w:szCs w:val="36"/>
          <w:rtl/>
        </w:rPr>
        <w:t>-</w:t>
      </w:r>
      <w:r w:rsidRPr="00C23235">
        <w:rPr>
          <w:rFonts w:asciiTheme="minorBidi" w:hAnsiTheme="minorBidi" w:cstheme="minorBidi"/>
          <w:b w:val="0"/>
          <w:sz w:val="36"/>
          <w:szCs w:val="36"/>
          <w:rtl/>
        </w:rPr>
        <w:t>401</w:t>
      </w:r>
      <w:r w:rsidR="00C23235">
        <w:rPr>
          <w:rFonts w:asciiTheme="minorBidi" w:hAnsiTheme="minorBidi" w:cstheme="minorBidi" w:hint="cs"/>
          <w:sz w:val="36"/>
          <w:szCs w:val="36"/>
          <w:rtl/>
        </w:rPr>
        <w:t>-</w:t>
      </w:r>
      <w:r w:rsidRPr="00C23235">
        <w:rPr>
          <w:rFonts w:asciiTheme="minorBidi" w:hAnsiTheme="minorBidi" w:cstheme="minorBidi"/>
          <w:b w:val="0"/>
          <w:sz w:val="36"/>
          <w:szCs w:val="36"/>
          <w:rtl/>
        </w:rPr>
        <w:t>01</w:t>
      </w:r>
    </w:p>
    <w:p w:rsidR="00452DED" w:rsidRPr="00C23235" w:rsidRDefault="00C23235" w:rsidP="00D0181D">
      <w:pPr>
        <w:spacing w:line="360" w:lineRule="auto"/>
        <w:jc w:val="center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b w:val="0"/>
          <w:sz w:val="28"/>
          <w:rtl/>
        </w:rPr>
        <w:t xml:space="preserve">שם </w:t>
      </w:r>
      <w:r w:rsidR="00452DED" w:rsidRPr="00C23235">
        <w:rPr>
          <w:rFonts w:asciiTheme="minorBidi" w:hAnsiTheme="minorBidi" w:cstheme="minorBidi"/>
          <w:b w:val="0"/>
          <w:sz w:val="28"/>
          <w:rtl/>
        </w:rPr>
        <w:t>המרצה:</w:t>
      </w:r>
      <w:r w:rsidR="00452DED" w:rsidRPr="00C23235">
        <w:rPr>
          <w:rFonts w:asciiTheme="minorBidi" w:hAnsiTheme="minorBidi" w:cstheme="minorBidi"/>
          <w:bCs w:val="0"/>
          <w:sz w:val="28"/>
          <w:rtl/>
        </w:rPr>
        <w:t xml:space="preserve"> </w:t>
      </w:r>
      <w:r w:rsidR="00D0181D" w:rsidRPr="00C23235">
        <w:rPr>
          <w:rFonts w:asciiTheme="minorBidi" w:hAnsiTheme="minorBidi" w:cstheme="minorBidi"/>
          <w:bCs w:val="0"/>
          <w:sz w:val="28"/>
          <w:rtl/>
        </w:rPr>
        <w:t xml:space="preserve">פרופ' לייב </w:t>
      </w:r>
      <w:proofErr w:type="spellStart"/>
      <w:r w:rsidR="00D0181D" w:rsidRPr="00C23235">
        <w:rPr>
          <w:rFonts w:asciiTheme="minorBidi" w:hAnsiTheme="minorBidi" w:cstheme="minorBidi"/>
          <w:bCs w:val="0"/>
          <w:sz w:val="28"/>
          <w:rtl/>
        </w:rPr>
        <w:t>מוסקוביץ</w:t>
      </w:r>
      <w:proofErr w:type="spellEnd"/>
    </w:p>
    <w:p w:rsidR="00452DED" w:rsidRPr="00C23235" w:rsidRDefault="00452DED" w:rsidP="00C95279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C23235">
        <w:rPr>
          <w:rFonts w:asciiTheme="minorBidi" w:hAnsiTheme="minorBidi" w:cstheme="minorBidi"/>
          <w:sz w:val="24"/>
          <w:szCs w:val="24"/>
          <w:rtl/>
        </w:rPr>
        <w:t>סוג הקורס:</w:t>
      </w:r>
      <w:r w:rsidR="003446A7"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C95279"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סמינריון</w:t>
      </w:r>
    </w:p>
    <w:p w:rsidR="00452DED" w:rsidRPr="00C23235" w:rsidRDefault="001F481C" w:rsidP="0087172E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C23235">
        <w:rPr>
          <w:rFonts w:asciiTheme="minorBidi" w:hAnsiTheme="minorBidi" w:cstheme="minorBidi"/>
          <w:sz w:val="24"/>
          <w:szCs w:val="24"/>
          <w:rtl/>
        </w:rPr>
        <w:t xml:space="preserve">שנת לימודים: </w:t>
      </w:r>
      <w:r w:rsidR="002F7D60"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תש</w:t>
      </w:r>
      <w:r w:rsidR="001E3648"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>"פ</w:t>
      </w:r>
      <w:r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          </w:t>
      </w:r>
      <w:r w:rsidRPr="00C23235">
        <w:rPr>
          <w:rFonts w:asciiTheme="minorBidi" w:hAnsiTheme="minorBidi" w:cstheme="minorBidi"/>
          <w:sz w:val="24"/>
          <w:szCs w:val="24"/>
          <w:rtl/>
        </w:rPr>
        <w:t xml:space="preserve">סמסטר:  </w:t>
      </w:r>
      <w:r w:rsidR="0087172E" w:rsidRPr="00C23235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שנתי</w:t>
      </w:r>
      <w:r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  </w:t>
      </w:r>
      <w:r w:rsidRPr="00C23235">
        <w:rPr>
          <w:rFonts w:asciiTheme="minorBidi" w:hAnsiTheme="minorBidi" w:cstheme="minorBidi"/>
          <w:sz w:val="24"/>
          <w:szCs w:val="24"/>
          <w:rtl/>
        </w:rPr>
        <w:t xml:space="preserve">             היקף שעות:</w:t>
      </w:r>
      <w:r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2 </w:t>
      </w:r>
      <w:proofErr w:type="spellStart"/>
      <w:r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ש"ש</w:t>
      </w:r>
      <w:proofErr w:type="spellEnd"/>
    </w:p>
    <w:p w:rsidR="00452DED" w:rsidRPr="00C23235" w:rsidRDefault="00452DED" w:rsidP="00452DED">
      <w:pPr>
        <w:rPr>
          <w:rFonts w:asciiTheme="minorBidi" w:hAnsiTheme="minorBidi" w:cstheme="minorBidi"/>
          <w:sz w:val="24"/>
          <w:szCs w:val="24"/>
        </w:rPr>
      </w:pPr>
      <w:r w:rsidRPr="00C2323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Pr="00C23235">
        <w:rPr>
          <w:rFonts w:asciiTheme="minorBidi" w:hAnsiTheme="minorBidi" w:cstheme="minorBidi"/>
          <w:sz w:val="24"/>
          <w:szCs w:val="24"/>
          <w:rtl/>
        </w:rPr>
        <w:t>אתר הקורס באינטרנט:</w:t>
      </w:r>
      <w:r w:rsidR="00EE5FA1" w:rsidRPr="00C23235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A2583" w:rsidRPr="00C23235">
        <w:rPr>
          <w:rFonts w:asciiTheme="minorBidi" w:hAnsiTheme="minorBidi" w:cstheme="minorBidi"/>
          <w:b w:val="0"/>
          <w:bCs w:val="0"/>
          <w:sz w:val="24"/>
          <w:szCs w:val="24"/>
        </w:rPr>
        <w:t>lemida.biu.ac.il</w:t>
      </w:r>
    </w:p>
    <w:p w:rsidR="00452DED" w:rsidRPr="002B2EBC" w:rsidRDefault="00452DED" w:rsidP="002B2EBC">
      <w:pPr>
        <w:spacing w:line="360" w:lineRule="auto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</w:p>
    <w:p w:rsidR="00CE014C" w:rsidRPr="002B2EBC" w:rsidRDefault="00452DED" w:rsidP="00CE014C">
      <w:pPr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bookmarkStart w:id="0" w:name="_GoBack"/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א. </w:t>
      </w:r>
      <w:r w:rsidR="00CE014C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מטרות הקורס ותוצרי למידה</w:t>
      </w:r>
    </w:p>
    <w:bookmarkEnd w:id="0"/>
    <w:p w:rsidR="00CE014C" w:rsidRPr="002B2EBC" w:rsidRDefault="00CE014C" w:rsidP="001E3648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C95279" w:rsidRPr="002B2EBC" w:rsidRDefault="00CE014C" w:rsidP="00082FE3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מטר</w:t>
      </w:r>
      <w:r w:rsidR="00452DED"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ת הקורס</w:t>
      </w:r>
      <w:r w:rsidR="00452DED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452DED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(מטרות על / מטרות ספציפיות):</w:t>
      </w:r>
      <w:r w:rsidR="003446A7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D0181D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מטרת הקורס היא ל</w:t>
      </w:r>
      <w:r w:rsidR="00F855C2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העניק כלים לביצוע מחקר </w:t>
      </w:r>
      <w:r w:rsidR="0000760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ולכתיבה אקדמית בתחומי ההלכה והאגדה לסוגיהם ול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דורותיהם</w:t>
      </w:r>
      <w:r w:rsidR="0000760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</w:t>
      </w:r>
      <w:r w:rsidR="00AD0E30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באופן המתאים ל</w:t>
      </w:r>
      <w:r w:rsidR="00C9527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כל </w:t>
      </w:r>
      <w:r w:rsidR="00AD0E30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הרמות ו</w:t>
      </w:r>
      <w:r w:rsidR="00C9527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המסגרות האקדמיות – כתיבת הצע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</w:t>
      </w:r>
      <w:r w:rsidR="00C9527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 מחקר, עבודות לכל התארים</w:t>
      </w:r>
      <w:r w:rsidR="00AD0E30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(עבודות סמינריוניות, </w:t>
      </w:r>
      <w:r w:rsidR="0000760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עבודות </w:t>
      </w:r>
      <w:r w:rsidR="00AD0E30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לתואר שני ודוקטורט</w:t>
      </w:r>
      <w:r w:rsidR="0000760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)</w:t>
      </w:r>
      <w:r w:rsidR="00C9527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מאמרי מחקר וספרי מחקר, ומתן הרצאות בכנסים מדעיים. </w:t>
      </w:r>
      <w:r w:rsidR="00082FE3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הקורס מבקש להצביע על 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דרכי המחקר המקובלות בחקר ספרות התורה שבעל פה לדורותיה</w:t>
      </w:r>
      <w:r w:rsidR="00082FE3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082FE3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כמו כן הוא מ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בקש להקנות למשתתפים ידע בנוגע לכל ההיבטים של כתיבה מחקרית, הן עניינים טכניים והן </w:t>
      </w:r>
      <w:r w:rsidR="00082FE3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עניינים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מהותיים, ובראשם דרכים לניתוח ביקורתי של מקורות רלוונטיים, ראשוניים ומחקריים</w:t>
      </w:r>
      <w:r w:rsidR="00082FE3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כאחד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C9527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</w:p>
    <w:p w:rsidR="00C95279" w:rsidRPr="002B2EBC" w:rsidRDefault="00C95279" w:rsidP="00C95279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1E3648" w:rsidRPr="002B2EBC" w:rsidRDefault="001E3648" w:rsidP="003C7206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תוצרי למידה</w:t>
      </w: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 xml:space="preserve">: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היכולת לכתוב הצעות מחקר ועבודות מחקר מכל סוג אחר בתחומי ההלכה ו/או האגדה; היכולת לשאת הרצאה אקדמית בתחומים הנ"ל; היכולת לבחון בצורה ביקורתית עבודות מחקר בתחומים הנ"ל; היכולת לתקן עבודות לקויות בתחומים הנ"ל.  </w:t>
      </w:r>
    </w:p>
    <w:p w:rsidR="00C15D6F" w:rsidRPr="002B2EBC" w:rsidRDefault="00C15D6F" w:rsidP="003C7206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2B2EBC" w:rsidRDefault="00452DED" w:rsidP="00B67673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CE014C" w:rsidRPr="002B2EBC" w:rsidRDefault="00452DED" w:rsidP="00CE014C">
      <w:pPr>
        <w:ind w:left="26"/>
        <w:jc w:val="both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ב. תוכן הקורס </w:t>
      </w:r>
    </w:p>
    <w:p w:rsidR="00CE014C" w:rsidRPr="002B2EBC" w:rsidRDefault="00CE014C" w:rsidP="003F7CD1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3F7CD1" w:rsidRPr="002B2EBC" w:rsidRDefault="00452DED" w:rsidP="00AB56E5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רציונל, נושאים</w:t>
      </w:r>
      <w:r w:rsidR="00CE014C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:</w:t>
      </w:r>
      <w:r w:rsidR="003446A7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הקורס מבקש ללמד את שיטת הכתיבה האקדמית-המחקרית ואת שיטות המחקר המקובלות בחקר ספרות ה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תורה שבעל פה לתחומיה ולדורותיה. עקרונות הנושאים הללו יילמדו במסגרת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הרצאות פרונטליות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בסמסטר הראשון, ויומחשו באמצעות בחינה ביקורתית של עבודות על נושאים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רלוונטיים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שהוגשו בעבר למעביר הקורס. בסמסטר ב' הסטודנטים יתרגלו את מה שלמדו בסמסטר א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'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על ידי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כתיבת עבודות שיוצגו בפני חבריהם לקורס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ושייבחנו על ידם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</w:p>
    <w:p w:rsidR="00452DED" w:rsidRPr="002B2EBC" w:rsidRDefault="00452DED" w:rsidP="002B2EBC">
      <w:pPr>
        <w:rPr>
          <w:rFonts w:asciiTheme="minorBidi" w:hAnsiTheme="minorBidi" w:cstheme="minorBidi"/>
          <w:sz w:val="24"/>
          <w:szCs w:val="24"/>
        </w:rPr>
      </w:pPr>
    </w:p>
    <w:p w:rsidR="00452DED" w:rsidRPr="002B2EBC" w:rsidRDefault="00452DED" w:rsidP="00AB56E5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מהלך השיעורים</w:t>
      </w: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>:</w:t>
      </w: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בסמסטר א' יתקיימו הרצאות פרונטליות מתודיות על נושאי הקורס, שמטרתן ללמד את הטכניקות של מחקר מבוסס וכתיבה מחקרית ראויה. הרצאות אלו ילוו בחומר קריאה –עבודות שנעשו בעבר על נושאים שונים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הנוגעים לחקר ספרות חז"ל וחקר ספרות ההלכה בתקופות מאוחרות יותר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– </w:t>
      </w:r>
      <w:proofErr w:type="spellStart"/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שהסטודטנים</w:t>
      </w:r>
      <w:proofErr w:type="spellEnd"/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אמורים לקרוא, לבקר, ולהציע דרכים לתיקונן.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בסמ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סטר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ב'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יציגו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משתתפי הקורס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פני המרצה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ול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פני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חבריהם לקורס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עבודות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שהם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כתבו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המציגים יקבלו משוב מפורט על עבודותיהם, הן בנוגע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לטיב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הכתיבה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הבאה לידי ביטוי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בהן </w:t>
      </w:r>
      <w:r w:rsidR="003C7206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והן בנוגע לתו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כן עבודות אלו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. הסטודנטים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יתקנו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את העבודות לאור המשוב שקיבלו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ויגישו </w:t>
      </w:r>
      <w:r w:rsidR="00696D48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עבודות מתוקנות לקבלת משוב סופי וציון לקורס.   </w:t>
      </w:r>
    </w:p>
    <w:p w:rsidR="00D775DF" w:rsidRPr="002B2EBC" w:rsidRDefault="00D775DF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2B2EBC" w:rsidRDefault="00452DED" w:rsidP="00CE014C">
      <w:pPr>
        <w:ind w:left="26"/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תכנית הוראה מפורטת לכל השיעורים</w:t>
      </w: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 xml:space="preserve">: </w:t>
      </w:r>
    </w:p>
    <w:p w:rsidR="00CE014C" w:rsidRPr="002B2EBC" w:rsidRDefault="00CE014C" w:rsidP="00CE014C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B56E5" w:rsidRPr="002B2EBC" w:rsidRDefault="00AB56E5" w:rsidP="00A47DFF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סמסטר א –</w:t>
      </w:r>
    </w:p>
    <w:p w:rsidR="00AB56E5" w:rsidRPr="002B2EBC" w:rsidRDefault="00AB56E5" w:rsidP="00A47DFF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1.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מבוא – התכונות הדרושות לעבודה טובה (מבנה, בהירות, וקיצור), והדרכים להשגתן</w:t>
      </w: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2.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איסוף מידע, מיונו וסידורו</w:t>
      </w: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3–4.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תוכן העבודה – בדיקת מקורות וניתוחם, הצגת המקורות, טיעונים וביסוסם [2 פגישות]</w:t>
      </w: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5.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סגנון העבודה</w:t>
      </w: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6.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מבנה (גוף) העבודה</w:t>
      </w:r>
    </w:p>
    <w:p w:rsidR="002B2EBC" w:rsidRDefault="002B2EBC" w:rsidP="002B2EBC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7–8.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חלקים מיוחדים של העבודה – תוכנם ודרך הצגתם [2 פגישות] = מבוא, סיכום, ציטטות,</w:t>
      </w:r>
    </w:p>
    <w:p w:rsidR="00AB56E5" w:rsidRPr="002B2EBC" w:rsidRDefault="00AB56E5" w:rsidP="002B2EBC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9</w:t>
      </w:r>
      <w:r w:rsid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2B2EBC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ביבליוגרפיה, הערות שוליים</w:t>
      </w:r>
    </w:p>
    <w:p w:rsidR="00AB56E5" w:rsidRPr="002B2EBC" w:rsidRDefault="002B2EBC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10–11.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כתיבת הצעות מחקר [2 פגישות]</w:t>
      </w:r>
    </w:p>
    <w:p w:rsidR="00AB56E5" w:rsidRPr="002B2EBC" w:rsidRDefault="00AB56E5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12.</w:t>
      </w: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הרצאות בכנסים</w:t>
      </w:r>
    </w:p>
    <w:p w:rsidR="00AB56E5" w:rsidRPr="002B2EBC" w:rsidRDefault="00AB56E5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13–14.</w:t>
      </w: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כללי התקנה והדפסה – גוף המאמר, ציטטות, הערות שוליים, קיצורים, ביבליוגרפיה [2 פגישות]</w:t>
      </w:r>
    </w:p>
    <w:p w:rsidR="00AB56E5" w:rsidRPr="002B2EBC" w:rsidRDefault="00AB56E5" w:rsidP="00A47DFF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AB56E5" w:rsidRPr="002B2EBC" w:rsidRDefault="00AB56E5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סמסטר ב – </w:t>
      </w:r>
    </w:p>
    <w:p w:rsidR="00AB56E5" w:rsidRPr="002B2EBC" w:rsidRDefault="00AB56E5" w:rsidP="00AB56E5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AB56E5" w:rsidRPr="002B2EBC" w:rsidRDefault="00AB56E5" w:rsidP="00AB56E5">
      <w:pPr>
        <w:rPr>
          <w:rFonts w:asciiTheme="minorBidi" w:hAnsiTheme="minorBidi" w:cstheme="minorBidi"/>
          <w:sz w:val="24"/>
          <w:szCs w:val="24"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הצגת העבודות (רפרטים) לפני חברי הכיתה </w:t>
      </w:r>
    </w:p>
    <w:p w:rsidR="00CE014C" w:rsidRPr="002B2EBC" w:rsidRDefault="00CE014C" w:rsidP="00A47DFF">
      <w:pPr>
        <w:rPr>
          <w:rFonts w:asciiTheme="minorBidi" w:hAnsiTheme="minorBidi" w:cstheme="minorBidi"/>
          <w:sz w:val="24"/>
          <w:szCs w:val="24"/>
        </w:rPr>
      </w:pPr>
    </w:p>
    <w:p w:rsidR="00452DED" w:rsidRPr="002B2EBC" w:rsidRDefault="00452DED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2B2EBC" w:rsidRDefault="0041186C" w:rsidP="0041186C">
      <w:pPr>
        <w:ind w:left="26"/>
        <w:rPr>
          <w:rFonts w:asciiTheme="minorBidi" w:hAnsiTheme="minorBidi" w:cstheme="minorBidi"/>
          <w:sz w:val="24"/>
          <w:szCs w:val="24"/>
        </w:rPr>
      </w:pP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ג.</w:t>
      </w:r>
      <w:r w:rsidR="00EE5FA1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452DED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דרישות קדם:</w:t>
      </w:r>
      <w:r w:rsidR="003446A7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3446A7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אין</w:t>
      </w:r>
    </w:p>
    <w:p w:rsidR="00452DED" w:rsidRPr="002B2EBC" w:rsidRDefault="00452DED" w:rsidP="00452DED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2B2EBC" w:rsidRDefault="00452DED" w:rsidP="00452DED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2B2EBC" w:rsidRDefault="0041186C" w:rsidP="0041186C">
      <w:pPr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ד. חובות / דרישות / מטלות:</w:t>
      </w:r>
    </w:p>
    <w:p w:rsidR="0041186C" w:rsidRPr="002B2EBC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2B2EBC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AB56E5" w:rsidRPr="002B2EBC" w:rsidRDefault="002B2EBC" w:rsidP="00AB56E5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1.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השתתפות פעילה שיעורים</w:t>
      </w:r>
      <w:r w:rsidR="00AC375C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, כולל הכנה לשיעורים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1710C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(אסור להיעדר בלי רשות יותר משלוש פעמים בסמסטר.)</w:t>
      </w:r>
    </w:p>
    <w:p w:rsidR="0041186C" w:rsidRPr="002B2EBC" w:rsidRDefault="002B2EBC" w:rsidP="00AB56E5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2.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AB56E5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כתיבה עבודת מחקר והצגתו בפני חברי הקורס, ותיקונו והגשתו מחדש בעקבות משובים שקיבל הכותב</w:t>
      </w:r>
      <w:r w:rsidR="0041186C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</w:p>
    <w:p w:rsidR="001710C9" w:rsidRPr="002B2EBC" w:rsidRDefault="002B2EBC" w:rsidP="001710C9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>3.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1710C9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הגשת מטלות נוספות בכתב במידת הצורך (לא יותר מ-2 מטלות כאלו בכל סמסטר). </w:t>
      </w:r>
    </w:p>
    <w:p w:rsidR="0041186C" w:rsidRDefault="0041186C" w:rsidP="0041186C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2B2EBC" w:rsidRPr="002B2EBC" w:rsidRDefault="002B2EBC" w:rsidP="0041186C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41186C" w:rsidRPr="002B2EBC" w:rsidRDefault="0041186C" w:rsidP="0041186C">
      <w:pPr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ה. מרכיבי הציון הסופי</w:t>
      </w:r>
    </w:p>
    <w:p w:rsidR="00AB56E5" w:rsidRPr="002B2EBC" w:rsidRDefault="00AB56E5" w:rsidP="0041186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2B2EBC" w:rsidRDefault="00AB56E5" w:rsidP="002B2EB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ציון ממוצע של המטלות, בהתחשב בהשתתפות בשיעור</w:t>
      </w:r>
      <w:r w:rsidR="00C15D6F" w:rsidRPr="002B2EBC">
        <w:rPr>
          <w:rFonts w:asciiTheme="minorBidi" w:hAnsiTheme="minorBidi" w:cstheme="minorBidi"/>
          <w:b w:val="0"/>
          <w:bCs w:val="0"/>
          <w:sz w:val="24"/>
          <w:szCs w:val="24"/>
          <w:rtl/>
        </w:rPr>
        <w:t>ים</w:t>
      </w:r>
    </w:p>
    <w:p w:rsidR="002B2EBC" w:rsidRDefault="002B2EBC" w:rsidP="002B2EB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2B2EBC" w:rsidRDefault="0041186C" w:rsidP="002B2EB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ו</w:t>
      </w:r>
      <w:r w:rsidR="00452DED" w:rsidRPr="002B2EBC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. ביבליוגרפיה:</w:t>
      </w:r>
    </w:p>
    <w:p w:rsidR="00686FB5" w:rsidRPr="002B2EBC" w:rsidRDefault="00686FB5" w:rsidP="00686FB5">
      <w:pPr>
        <w:pStyle w:val="1"/>
        <w:ind w:left="0" w:firstLine="0"/>
        <w:rPr>
          <w:rFonts w:asciiTheme="minorBidi" w:hAnsiTheme="minorBidi" w:cstheme="minorBidi"/>
          <w:b/>
          <w:bCs/>
          <w:color w:val="auto"/>
          <w:u w:val="single"/>
          <w:rtl/>
          <w:lang w:eastAsia="he-IL"/>
        </w:rPr>
      </w:pPr>
    </w:p>
    <w:p w:rsidR="00C15D6F" w:rsidRPr="002B2EBC" w:rsidRDefault="00C15D6F" w:rsidP="00C15D6F">
      <w:pPr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>קריאת חובה:</w:t>
      </w:r>
    </w:p>
    <w:p w:rsidR="00C15D6F" w:rsidRPr="002B2EBC" w:rsidRDefault="00C15D6F" w:rsidP="00C15D6F">
      <w:pPr>
        <w:pStyle w:val="StyleEnglishOutline"/>
        <w:numPr>
          <w:ilvl w:val="0"/>
          <w:numId w:val="0"/>
        </w:numPr>
        <w:ind w:left="432"/>
        <w:rPr>
          <w:rFonts w:asciiTheme="minorBidi" w:hAnsiTheme="minorBidi" w:cstheme="minorBidi"/>
          <w:b/>
          <w:bCs/>
          <w:rtl/>
          <w:lang w:eastAsia="en-US"/>
        </w:rPr>
      </w:pPr>
      <w:r w:rsidRPr="002B2EBC">
        <w:rPr>
          <w:rFonts w:asciiTheme="minorBidi" w:hAnsiTheme="minorBidi" w:cstheme="minorBidi"/>
          <w:b/>
          <w:bCs/>
          <w:rtl/>
          <w:lang w:eastAsia="en-US"/>
        </w:rPr>
        <w:t xml:space="preserve"> 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'סוגיות מוחלפות' (עבודה סמינריונית – יחולק על ידי המרצה למשתתפי הקורס)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'תפילת הקדושה' (עבודה סמינריונית – יחולק על ידי המרצה למשתתפי הקורס)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הפסיקה ההלכתית בשאלות הקשורות להתפתחות כלי תקשורת המוניים (הצעת מחקר)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מ' כהנא, 'זיקת כתב-יד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וטיקן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 60 של בראשית רבה למקבילותיו', תעודה יא (תשנ"ו), עמ' 17–60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א"א אורבך, בעלי התוספות, מהדורה רביעית מורחבת, ירושלים תש"מ, עמ' 60–61, 85–96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ש' אברמסון, פירוש רבינו חננאל לתלמוד, ירושלים תשנ"ה, עמ' 68–75 (עד סעיף טו, </w:t>
      </w:r>
      <w:r w:rsidRPr="002B2EBC">
        <w:rPr>
          <w:rFonts w:asciiTheme="minorBidi" w:hAnsiTheme="minorBidi" w:cstheme="minorBidi"/>
          <w:rtl/>
          <w:lang w:eastAsia="en-US"/>
        </w:rPr>
        <w:lastRenderedPageBreak/>
        <w:t>בכלל)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א' שנאן, 'בין מדרש לתרגום: על תרגום התורה המיוחס ליונתן ומדרש פרקי דרבי אליעזר', תעודה יא (תשנ"ו), עמ' 231–243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י' זוסמן, 'פרקי ירושלמי', מחקרי תלמוד ב (תשנ"ג), עמ' 220–233, 271–277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י'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כ"ץ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>, '"אף על פי שחטא ישראל הוא"', נדפס מחדש בתוך: הנ"ל, הלכה וקבלה, ירושלים תשמ"ד, עמ' 255–266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י' זוסמן, 'חקר תולדות ההלכה ומגילות מדבר-יהודה — הרהורים תלמודיים ראשונים לאור מגילת "מקצת מעשי התורה"', תרביץ נט (תש"נ), עמ' 40–53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א"א אורבך, 'הדרשה כיסוד ההלכה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ובעית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 הסופרים', נדפס מחדש בתוך: הנ"ל, מעולמם של חכמים, ירושלים תשמ"ח, עמ' 50–66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ח'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אלבק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, מחקרים בברייתא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ותוספתא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 ויחסן לתלמוד, ירושלים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תש"ך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>, עמ' 65–74; הנ"ל, מבוא לתלמודים, תל-אביב תשכ"ט, עמ' 54–58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א' גרוסמן, חכמי אשכנז הראשונים, ירושלים תשמ"א, סוף עמ' 109–113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א' גרוסמן, חכמי צרפת הראשונים, ירושלים תשנ"ה, עמ' 223–231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ד' רוזנטל, 'עריכות קדומות המשוקעות בתלמוד הבבלי', מחקרי תלמוד א (תש"נ), עמ' 155–166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ד' שפרבר, '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גילטורי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 — </w:t>
      </w:r>
      <w:r w:rsidRPr="002B2EBC">
        <w:rPr>
          <w:rFonts w:asciiTheme="minorBidi" w:hAnsiTheme="minorBidi" w:cstheme="minorBidi"/>
          <w:lang w:eastAsia="en-US"/>
        </w:rPr>
        <w:t>LIGATURAE</w:t>
      </w:r>
      <w:r w:rsidRPr="002B2EBC">
        <w:rPr>
          <w:rFonts w:asciiTheme="minorBidi" w:hAnsiTheme="minorBidi" w:cstheme="minorBidi"/>
          <w:rtl/>
          <w:lang w:eastAsia="en-US"/>
        </w:rPr>
        <w:t xml:space="preserve">: משהו על הקמיעות בתקופת התלמוד', בר-אילן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יג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 xml:space="preserve"> (תשל"ו), עמ' 125–131</w:t>
      </w:r>
    </w:p>
    <w:p w:rsidR="00C15D6F" w:rsidRPr="002B2EBC" w:rsidRDefault="00C15D6F" w:rsidP="00C15D6F">
      <w:pPr>
        <w:pStyle w:val="StyleEnglishOutline"/>
        <w:rPr>
          <w:rFonts w:asciiTheme="minorBidi" w:hAnsiTheme="minorBidi" w:cstheme="minorBidi"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 xml:space="preserve">מבחר הצעות מחקר שיחולק למשתתפי הקורס על ידי המרצה </w:t>
      </w:r>
    </w:p>
    <w:p w:rsidR="00C15D6F" w:rsidRPr="002B2EBC" w:rsidRDefault="00C15D6F" w:rsidP="00C15D6F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  <w:lang w:eastAsia="en-US"/>
        </w:rPr>
      </w:pPr>
    </w:p>
    <w:p w:rsidR="00C15D6F" w:rsidRPr="002B2EBC" w:rsidRDefault="00C15D6F" w:rsidP="00C15D6F">
      <w:pPr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</w:pPr>
      <w:r w:rsidRPr="002B2EBC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קריאת רשות:</w:t>
      </w:r>
    </w:p>
    <w:p w:rsidR="00C15D6F" w:rsidRPr="002B2EBC" w:rsidRDefault="00C15D6F" w:rsidP="00C15D6F">
      <w:pPr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</w:pPr>
    </w:p>
    <w:p w:rsidR="00C15D6F" w:rsidRPr="002B2EBC" w:rsidRDefault="00C15D6F" w:rsidP="00134C61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א</w:t>
      </w:r>
      <w:r w:rsidR="00134C61" w:rsidRPr="002B2EBC">
        <w:rPr>
          <w:rFonts w:asciiTheme="minorBidi" w:hAnsiTheme="minorBidi" w:cstheme="minorBidi"/>
          <w:rtl/>
          <w:lang w:eastAsia="en-US"/>
        </w:rPr>
        <w:t>בי</w:t>
      </w:r>
      <w:r w:rsidRPr="002B2EBC">
        <w:rPr>
          <w:rFonts w:asciiTheme="minorBidi" w:hAnsiTheme="minorBidi" w:cstheme="minorBidi"/>
          <w:rtl/>
          <w:lang w:eastAsia="en-US"/>
        </w:rPr>
        <w:t xml:space="preserve"> </w:t>
      </w:r>
      <w:proofErr w:type="spellStart"/>
      <w:r w:rsidRPr="002B2EBC">
        <w:rPr>
          <w:rFonts w:asciiTheme="minorBidi" w:hAnsiTheme="minorBidi" w:cstheme="minorBidi"/>
          <w:rtl/>
          <w:lang w:eastAsia="en-US"/>
        </w:rPr>
        <w:t>גרפינקל</w:t>
      </w:r>
      <w:proofErr w:type="spellEnd"/>
      <w:r w:rsidRPr="002B2EBC">
        <w:rPr>
          <w:rFonts w:asciiTheme="minorBidi" w:hAnsiTheme="minorBidi" w:cstheme="minorBidi"/>
          <w:rtl/>
          <w:lang w:eastAsia="en-US"/>
        </w:rPr>
        <w:t>, איך כותבים, מדריך לכתיבה אקדמית ועיונית, ראשון לציון, 2018</w:t>
      </w:r>
    </w:p>
    <w:p w:rsidR="00C15D6F" w:rsidRPr="002B2EBC" w:rsidRDefault="00C15D6F" w:rsidP="00134C61">
      <w:pPr>
        <w:pStyle w:val="StyleEnglishOutline"/>
        <w:rPr>
          <w:rFonts w:asciiTheme="minorBidi" w:hAnsiTheme="minorBidi" w:cstheme="minorBidi"/>
          <w:rtl/>
          <w:lang w:eastAsia="en-US"/>
        </w:rPr>
      </w:pPr>
      <w:r w:rsidRPr="002B2EBC">
        <w:rPr>
          <w:rFonts w:asciiTheme="minorBidi" w:hAnsiTheme="minorBidi" w:cstheme="minorBidi"/>
          <w:rtl/>
          <w:lang w:eastAsia="en-US"/>
        </w:rPr>
        <w:t>ח</w:t>
      </w:r>
      <w:r w:rsidR="00134C61" w:rsidRPr="002B2EBC">
        <w:rPr>
          <w:rFonts w:asciiTheme="minorBidi" w:hAnsiTheme="minorBidi" w:cstheme="minorBidi"/>
          <w:rtl/>
          <w:lang w:eastAsia="en-US"/>
        </w:rPr>
        <w:t>נוך</w:t>
      </w:r>
      <w:r w:rsidRPr="002B2EBC">
        <w:rPr>
          <w:rFonts w:asciiTheme="minorBidi" w:hAnsiTheme="minorBidi" w:cstheme="minorBidi"/>
          <w:rtl/>
          <w:lang w:eastAsia="en-US"/>
        </w:rPr>
        <w:t xml:space="preserve"> פארן, המדריך ללמידה, ירושלים ותל-אביב 1995, עמ' 115–280</w:t>
      </w:r>
    </w:p>
    <w:p w:rsidR="00C15D6F" w:rsidRPr="002B2EBC" w:rsidRDefault="00C15D6F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rtl/>
        </w:rPr>
      </w:pPr>
    </w:p>
    <w:p w:rsidR="0041186C" w:rsidRPr="002B2EBC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color w:val="5B9BD5" w:themeColor="accent1"/>
          <w:rtl/>
        </w:rPr>
      </w:pPr>
      <w:r w:rsidRPr="002B2EBC">
        <w:rPr>
          <w:rFonts w:asciiTheme="minorBidi" w:hAnsiTheme="minorBidi" w:cstheme="minorBidi"/>
          <w:b/>
          <w:bCs/>
          <w:color w:val="5B9BD5" w:themeColor="accent1"/>
          <w:rtl/>
        </w:rPr>
        <w:t>ז. שם הקורס באנגלית</w:t>
      </w:r>
    </w:p>
    <w:p w:rsidR="0041186C" w:rsidRPr="002B2EBC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rtl/>
        </w:rPr>
      </w:pPr>
    </w:p>
    <w:p w:rsidR="0041186C" w:rsidRPr="002B2EBC" w:rsidRDefault="00C15D6F" w:rsidP="00C15D6F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</w:rPr>
      </w:pPr>
      <w:r w:rsidRPr="002B2EBC">
        <w:rPr>
          <w:rFonts w:asciiTheme="minorBidi" w:hAnsiTheme="minorBidi" w:cstheme="minorBidi"/>
        </w:rPr>
        <w:t>Workshop for Academic Research and Writing - Talmud</w:t>
      </w:r>
    </w:p>
    <w:sectPr w:rsidR="0041186C" w:rsidRPr="002B2EBC" w:rsidSect="00771DE9">
      <w:footerReference w:type="even" r:id="rId8"/>
      <w:footerReference w:type="default" r:id="rId9"/>
      <w:pgSz w:w="11906" w:h="16838"/>
      <w:pgMar w:top="35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21" w:rsidRDefault="00F24A21">
      <w:r>
        <w:separator/>
      </w:r>
    </w:p>
  </w:endnote>
  <w:endnote w:type="continuationSeparator" w:id="0">
    <w:p w:rsidR="00F24A21" w:rsidRDefault="00F2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Default="00B14B38" w:rsidP="00A409D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14B38" w:rsidRDefault="00B14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Pr="00C61729" w:rsidRDefault="00B14B38" w:rsidP="00A409D2">
    <w:pPr>
      <w:pStyle w:val="a6"/>
      <w:framePr w:wrap="around" w:vAnchor="text" w:hAnchor="text" w:xAlign="center" w:y="1"/>
      <w:rPr>
        <w:rStyle w:val="a7"/>
        <w:b w:val="0"/>
        <w:bCs w:val="0"/>
      </w:rPr>
    </w:pPr>
    <w:r w:rsidRPr="00C61729">
      <w:rPr>
        <w:rStyle w:val="a7"/>
        <w:b w:val="0"/>
        <w:bCs w:val="0"/>
        <w:rtl/>
      </w:rPr>
      <w:fldChar w:fldCharType="begin"/>
    </w:r>
    <w:r w:rsidRPr="00C61729">
      <w:rPr>
        <w:rStyle w:val="a7"/>
        <w:b w:val="0"/>
        <w:bCs w:val="0"/>
      </w:rPr>
      <w:instrText xml:space="preserve">PAGE  </w:instrText>
    </w:r>
    <w:r w:rsidRPr="00C61729">
      <w:rPr>
        <w:rStyle w:val="a7"/>
        <w:b w:val="0"/>
        <w:bCs w:val="0"/>
        <w:rtl/>
      </w:rPr>
      <w:fldChar w:fldCharType="separate"/>
    </w:r>
    <w:r w:rsidR="00C23235">
      <w:rPr>
        <w:rStyle w:val="a7"/>
        <w:b w:val="0"/>
        <w:bCs w:val="0"/>
        <w:noProof/>
        <w:rtl/>
      </w:rPr>
      <w:t>3</w:t>
    </w:r>
    <w:r w:rsidRPr="00C61729">
      <w:rPr>
        <w:rStyle w:val="a7"/>
        <w:b w:val="0"/>
        <w:bCs w:val="0"/>
        <w:rtl/>
      </w:rPr>
      <w:fldChar w:fldCharType="end"/>
    </w:r>
  </w:p>
  <w:p w:rsidR="00B14B38" w:rsidRDefault="00B14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21" w:rsidRDefault="00F24A21">
      <w:r>
        <w:separator/>
      </w:r>
    </w:p>
  </w:footnote>
  <w:footnote w:type="continuationSeparator" w:id="0">
    <w:p w:rsidR="00F24A21" w:rsidRDefault="00F2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FA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73843"/>
    <w:multiLevelType w:val="multilevel"/>
    <w:tmpl w:val="A134B038"/>
    <w:lvl w:ilvl="0">
      <w:start w:val="1"/>
      <w:numFmt w:val="decimal"/>
      <w:pStyle w:val="EnglishOutlin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2" w15:restartNumberingAfterBreak="0">
    <w:nsid w:val="04166D2E"/>
    <w:multiLevelType w:val="hybridMultilevel"/>
    <w:tmpl w:val="B63E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27B"/>
    <w:multiLevelType w:val="hybridMultilevel"/>
    <w:tmpl w:val="70ECA928"/>
    <w:lvl w:ilvl="0" w:tplc="20C8F58A">
      <w:start w:val="1"/>
      <w:numFmt w:val="decimal"/>
      <w:lvlRestart w:val="0"/>
      <w:pStyle w:val="NumberStyl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5AFA"/>
    <w:multiLevelType w:val="hybridMultilevel"/>
    <w:tmpl w:val="5A6C4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6FA2"/>
    <w:multiLevelType w:val="hybridMultilevel"/>
    <w:tmpl w:val="42BE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9A4"/>
    <w:multiLevelType w:val="hybridMultilevel"/>
    <w:tmpl w:val="9C04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62F9"/>
    <w:multiLevelType w:val="hybridMultilevel"/>
    <w:tmpl w:val="68305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8C8"/>
    <w:multiLevelType w:val="hybridMultilevel"/>
    <w:tmpl w:val="680E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1FF6"/>
    <w:multiLevelType w:val="hybridMultilevel"/>
    <w:tmpl w:val="A7EC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4E6"/>
    <w:multiLevelType w:val="hybridMultilevel"/>
    <w:tmpl w:val="0610D14C"/>
    <w:lvl w:ilvl="0" w:tplc="7726500E">
      <w:start w:val="1"/>
      <w:numFmt w:val="none"/>
      <w:lvlText w:val="הרצאות "/>
      <w:lvlJc w:val="left"/>
      <w:pPr>
        <w:tabs>
          <w:tab w:val="num" w:pos="720"/>
        </w:tabs>
        <w:ind w:left="1191" w:hanging="83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97CF2"/>
    <w:multiLevelType w:val="multilevel"/>
    <w:tmpl w:val="A68CCE08"/>
    <w:lvl w:ilvl="0">
      <w:start w:val="1"/>
      <w:numFmt w:val="decimal"/>
      <w:pStyle w:val="List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3">
      <w:start w:val="1"/>
      <w:numFmt w:val="hebrew2"/>
      <w:lvlText w:val="%4.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2" w15:restartNumberingAfterBreak="0">
    <w:nsid w:val="46101382"/>
    <w:multiLevelType w:val="hybridMultilevel"/>
    <w:tmpl w:val="5EB01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1510"/>
    <w:multiLevelType w:val="hybridMultilevel"/>
    <w:tmpl w:val="BAA4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2477"/>
    <w:multiLevelType w:val="hybridMultilevel"/>
    <w:tmpl w:val="68341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731"/>
    <w:multiLevelType w:val="hybridMultilevel"/>
    <w:tmpl w:val="FED4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02872"/>
    <w:multiLevelType w:val="hybridMultilevel"/>
    <w:tmpl w:val="A0FA3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6635"/>
    <w:multiLevelType w:val="hybridMultilevel"/>
    <w:tmpl w:val="A036E53A"/>
    <w:lvl w:ilvl="0" w:tplc="93746BBA">
      <w:start w:val="1"/>
      <w:numFmt w:val="decimal"/>
      <w:pStyle w:val="NumberingStyle"/>
      <w:lvlText w:val="%1.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1" w:tplc="354CFF1A">
      <w:start w:val="1"/>
      <w:numFmt w:val="decimal"/>
      <w:lvlRestart w:val="0"/>
      <w:lvlText w:val="%2."/>
      <w:lvlJc w:val="left"/>
      <w:pPr>
        <w:tabs>
          <w:tab w:val="num" w:pos="1656"/>
        </w:tabs>
        <w:ind w:left="20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B70A5"/>
    <w:multiLevelType w:val="hybridMultilevel"/>
    <w:tmpl w:val="5B4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AF6"/>
    <w:multiLevelType w:val="hybridMultilevel"/>
    <w:tmpl w:val="D7F68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3093"/>
    <w:multiLevelType w:val="hybridMultilevel"/>
    <w:tmpl w:val="DFC2CE2C"/>
    <w:lvl w:ilvl="0" w:tplc="E81E675E">
      <w:start w:val="27"/>
      <w:numFmt w:val="decimal"/>
      <w:lvlText w:val="%1"/>
      <w:lvlJc w:val="left"/>
      <w:pPr>
        <w:tabs>
          <w:tab w:val="num" w:pos="-71"/>
        </w:tabs>
        <w:ind w:left="-71" w:hanging="360"/>
      </w:pPr>
      <w:rPr>
        <w:rFonts w:hint="default"/>
      </w:rPr>
    </w:lvl>
    <w:lvl w:ilvl="1" w:tplc="24DA49FE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9"/>
        </w:tabs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9"/>
        </w:tabs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9"/>
        </w:tabs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9"/>
        </w:tabs>
        <w:ind w:left="5689" w:hanging="180"/>
      </w:pPr>
    </w:lvl>
  </w:abstractNum>
  <w:abstractNum w:abstractNumId="21" w15:restartNumberingAfterBreak="0">
    <w:nsid w:val="5D9F6136"/>
    <w:multiLevelType w:val="hybridMultilevel"/>
    <w:tmpl w:val="3D4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E8"/>
    <w:multiLevelType w:val="hybridMultilevel"/>
    <w:tmpl w:val="9BA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0"/>
    <w:rsid w:val="0000760F"/>
    <w:rsid w:val="00014D4E"/>
    <w:rsid w:val="00025703"/>
    <w:rsid w:val="00027A1A"/>
    <w:rsid w:val="0003131A"/>
    <w:rsid w:val="00036EB0"/>
    <w:rsid w:val="00037E63"/>
    <w:rsid w:val="00053534"/>
    <w:rsid w:val="00082FE3"/>
    <w:rsid w:val="00086C87"/>
    <w:rsid w:val="00093624"/>
    <w:rsid w:val="000C5054"/>
    <w:rsid w:val="000C7CEC"/>
    <w:rsid w:val="000D70CC"/>
    <w:rsid w:val="000E2FE0"/>
    <w:rsid w:val="000F5464"/>
    <w:rsid w:val="00102796"/>
    <w:rsid w:val="00134C61"/>
    <w:rsid w:val="0014386E"/>
    <w:rsid w:val="00151B70"/>
    <w:rsid w:val="00165227"/>
    <w:rsid w:val="001710C9"/>
    <w:rsid w:val="0018089E"/>
    <w:rsid w:val="00193354"/>
    <w:rsid w:val="001A4268"/>
    <w:rsid w:val="001B4C1C"/>
    <w:rsid w:val="001C3E28"/>
    <w:rsid w:val="001D59F1"/>
    <w:rsid w:val="001E3648"/>
    <w:rsid w:val="001F481C"/>
    <w:rsid w:val="00206400"/>
    <w:rsid w:val="00215929"/>
    <w:rsid w:val="00215973"/>
    <w:rsid w:val="002268C5"/>
    <w:rsid w:val="002733B5"/>
    <w:rsid w:val="00296E6A"/>
    <w:rsid w:val="002A077D"/>
    <w:rsid w:val="002B0E96"/>
    <w:rsid w:val="002B2EBC"/>
    <w:rsid w:val="002C56C8"/>
    <w:rsid w:val="002C7AFE"/>
    <w:rsid w:val="002D4D5C"/>
    <w:rsid w:val="002F207F"/>
    <w:rsid w:val="002F7D60"/>
    <w:rsid w:val="00336423"/>
    <w:rsid w:val="003446A7"/>
    <w:rsid w:val="003457AA"/>
    <w:rsid w:val="003468BA"/>
    <w:rsid w:val="0034728B"/>
    <w:rsid w:val="0035173A"/>
    <w:rsid w:val="00352AD9"/>
    <w:rsid w:val="00373D13"/>
    <w:rsid w:val="00376FE0"/>
    <w:rsid w:val="003B236B"/>
    <w:rsid w:val="003C6505"/>
    <w:rsid w:val="003C7206"/>
    <w:rsid w:val="003D66B2"/>
    <w:rsid w:val="003E38F1"/>
    <w:rsid w:val="003F7CD1"/>
    <w:rsid w:val="0041186C"/>
    <w:rsid w:val="004257CD"/>
    <w:rsid w:val="00432C78"/>
    <w:rsid w:val="00435246"/>
    <w:rsid w:val="00443F70"/>
    <w:rsid w:val="004453D9"/>
    <w:rsid w:val="0044558E"/>
    <w:rsid w:val="00452DED"/>
    <w:rsid w:val="004607A7"/>
    <w:rsid w:val="00485DBF"/>
    <w:rsid w:val="004C217D"/>
    <w:rsid w:val="004C233E"/>
    <w:rsid w:val="004D6194"/>
    <w:rsid w:val="004F181B"/>
    <w:rsid w:val="0053133D"/>
    <w:rsid w:val="00554A86"/>
    <w:rsid w:val="00556A22"/>
    <w:rsid w:val="005640A1"/>
    <w:rsid w:val="0056638C"/>
    <w:rsid w:val="00573EFB"/>
    <w:rsid w:val="00591C15"/>
    <w:rsid w:val="00596B2D"/>
    <w:rsid w:val="005A3837"/>
    <w:rsid w:val="005B0580"/>
    <w:rsid w:val="005B426D"/>
    <w:rsid w:val="005B4C57"/>
    <w:rsid w:val="005B6BE4"/>
    <w:rsid w:val="005B7938"/>
    <w:rsid w:val="005C7B93"/>
    <w:rsid w:val="0061500D"/>
    <w:rsid w:val="00655465"/>
    <w:rsid w:val="006579CE"/>
    <w:rsid w:val="006833DD"/>
    <w:rsid w:val="00686002"/>
    <w:rsid w:val="00686133"/>
    <w:rsid w:val="00686FB5"/>
    <w:rsid w:val="00696D48"/>
    <w:rsid w:val="006D304B"/>
    <w:rsid w:val="006F2E4D"/>
    <w:rsid w:val="006F6D3B"/>
    <w:rsid w:val="0071657F"/>
    <w:rsid w:val="00724D8D"/>
    <w:rsid w:val="00734723"/>
    <w:rsid w:val="007379D6"/>
    <w:rsid w:val="00744A29"/>
    <w:rsid w:val="0075109D"/>
    <w:rsid w:val="00771DE9"/>
    <w:rsid w:val="007A22AD"/>
    <w:rsid w:val="007B0F99"/>
    <w:rsid w:val="007C7FD4"/>
    <w:rsid w:val="007D1778"/>
    <w:rsid w:val="007E0DD2"/>
    <w:rsid w:val="007F2854"/>
    <w:rsid w:val="00802B6A"/>
    <w:rsid w:val="008072FF"/>
    <w:rsid w:val="00812C31"/>
    <w:rsid w:val="00815F49"/>
    <w:rsid w:val="008172F4"/>
    <w:rsid w:val="00822A75"/>
    <w:rsid w:val="00824EC3"/>
    <w:rsid w:val="008337E8"/>
    <w:rsid w:val="00833FD5"/>
    <w:rsid w:val="0084208F"/>
    <w:rsid w:val="00852192"/>
    <w:rsid w:val="0086630A"/>
    <w:rsid w:val="0087172E"/>
    <w:rsid w:val="008766A4"/>
    <w:rsid w:val="00895E68"/>
    <w:rsid w:val="00897039"/>
    <w:rsid w:val="008B6D5E"/>
    <w:rsid w:val="008C5205"/>
    <w:rsid w:val="008D126D"/>
    <w:rsid w:val="008E5B5F"/>
    <w:rsid w:val="00922910"/>
    <w:rsid w:val="009452A0"/>
    <w:rsid w:val="00974173"/>
    <w:rsid w:val="009D35CB"/>
    <w:rsid w:val="009D4FBD"/>
    <w:rsid w:val="009F0BE5"/>
    <w:rsid w:val="009F48FD"/>
    <w:rsid w:val="00A028F5"/>
    <w:rsid w:val="00A363C6"/>
    <w:rsid w:val="00A36720"/>
    <w:rsid w:val="00A409D2"/>
    <w:rsid w:val="00A47DFF"/>
    <w:rsid w:val="00A52F3C"/>
    <w:rsid w:val="00A57F9E"/>
    <w:rsid w:val="00A64370"/>
    <w:rsid w:val="00A83474"/>
    <w:rsid w:val="00A84B12"/>
    <w:rsid w:val="00A9124F"/>
    <w:rsid w:val="00A9558A"/>
    <w:rsid w:val="00A959A8"/>
    <w:rsid w:val="00AA2583"/>
    <w:rsid w:val="00AB56E5"/>
    <w:rsid w:val="00AC375C"/>
    <w:rsid w:val="00AD0E30"/>
    <w:rsid w:val="00AE7C57"/>
    <w:rsid w:val="00AF0EBF"/>
    <w:rsid w:val="00AF1A9A"/>
    <w:rsid w:val="00AF3C49"/>
    <w:rsid w:val="00B14B38"/>
    <w:rsid w:val="00B43AC2"/>
    <w:rsid w:val="00B545AB"/>
    <w:rsid w:val="00B67673"/>
    <w:rsid w:val="00B94D4A"/>
    <w:rsid w:val="00B97CAF"/>
    <w:rsid w:val="00BC4F72"/>
    <w:rsid w:val="00BC6E20"/>
    <w:rsid w:val="00BD0353"/>
    <w:rsid w:val="00BE3FBA"/>
    <w:rsid w:val="00BE76DB"/>
    <w:rsid w:val="00BF534B"/>
    <w:rsid w:val="00BF5A0F"/>
    <w:rsid w:val="00C01E36"/>
    <w:rsid w:val="00C15D6F"/>
    <w:rsid w:val="00C20C96"/>
    <w:rsid w:val="00C23235"/>
    <w:rsid w:val="00C36374"/>
    <w:rsid w:val="00C4399F"/>
    <w:rsid w:val="00C548D1"/>
    <w:rsid w:val="00C55F04"/>
    <w:rsid w:val="00C57E7A"/>
    <w:rsid w:val="00C61729"/>
    <w:rsid w:val="00C95279"/>
    <w:rsid w:val="00CA3B1D"/>
    <w:rsid w:val="00CA4B44"/>
    <w:rsid w:val="00CE014C"/>
    <w:rsid w:val="00CE07D4"/>
    <w:rsid w:val="00CF354B"/>
    <w:rsid w:val="00CF43F1"/>
    <w:rsid w:val="00D00F63"/>
    <w:rsid w:val="00D0181D"/>
    <w:rsid w:val="00D056AE"/>
    <w:rsid w:val="00D05B70"/>
    <w:rsid w:val="00D252F0"/>
    <w:rsid w:val="00D37045"/>
    <w:rsid w:val="00D46202"/>
    <w:rsid w:val="00D620CB"/>
    <w:rsid w:val="00D6438A"/>
    <w:rsid w:val="00D775DF"/>
    <w:rsid w:val="00D96869"/>
    <w:rsid w:val="00DA62E6"/>
    <w:rsid w:val="00DB4604"/>
    <w:rsid w:val="00DD6CBE"/>
    <w:rsid w:val="00DF7ADB"/>
    <w:rsid w:val="00E06867"/>
    <w:rsid w:val="00E11970"/>
    <w:rsid w:val="00E203A8"/>
    <w:rsid w:val="00E26A49"/>
    <w:rsid w:val="00E34503"/>
    <w:rsid w:val="00E4489C"/>
    <w:rsid w:val="00E47E03"/>
    <w:rsid w:val="00E67EF7"/>
    <w:rsid w:val="00E92558"/>
    <w:rsid w:val="00EA267F"/>
    <w:rsid w:val="00EB3E7F"/>
    <w:rsid w:val="00EC1F4A"/>
    <w:rsid w:val="00ED1BA4"/>
    <w:rsid w:val="00EE47D9"/>
    <w:rsid w:val="00EE5FA1"/>
    <w:rsid w:val="00EF0EE1"/>
    <w:rsid w:val="00EF63DE"/>
    <w:rsid w:val="00F24A21"/>
    <w:rsid w:val="00F27CEF"/>
    <w:rsid w:val="00F31ED9"/>
    <w:rsid w:val="00F37A2C"/>
    <w:rsid w:val="00F71949"/>
    <w:rsid w:val="00F73877"/>
    <w:rsid w:val="00F855C2"/>
    <w:rsid w:val="00FA268F"/>
    <w:rsid w:val="00FA7F8E"/>
    <w:rsid w:val="00FE326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7EF9E8-FAA6-42D4-944B-364EEDC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ED"/>
    <w:pPr>
      <w:bidi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D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ביבליוגרפיה1"/>
    <w:basedOn w:val="a"/>
    <w:rsid w:val="003446A7"/>
    <w:pPr>
      <w:tabs>
        <w:tab w:val="left" w:pos="408"/>
      </w:tabs>
      <w:autoSpaceDE w:val="0"/>
      <w:autoSpaceDN w:val="0"/>
      <w:adjustRightInd w:val="0"/>
      <w:spacing w:line="360" w:lineRule="auto"/>
      <w:ind w:left="408" w:hanging="408"/>
      <w:jc w:val="both"/>
    </w:pPr>
    <w:rPr>
      <w:rFonts w:cs="Times New Roman"/>
      <w:b w:val="0"/>
      <w:bCs w:val="0"/>
      <w:color w:val="000000"/>
      <w:sz w:val="24"/>
      <w:szCs w:val="24"/>
    </w:rPr>
  </w:style>
  <w:style w:type="paragraph" w:customStyle="1" w:styleId="bibliog">
    <w:name w:val="bibliog"/>
    <w:basedOn w:val="a"/>
    <w:autoRedefine/>
    <w:rsid w:val="00A52F3C"/>
    <w:pPr>
      <w:tabs>
        <w:tab w:val="left" w:pos="283"/>
        <w:tab w:val="left" w:pos="368"/>
        <w:tab w:val="right" w:pos="8306"/>
      </w:tabs>
      <w:overflowPunct w:val="0"/>
      <w:autoSpaceDE w:val="0"/>
      <w:autoSpaceDN w:val="0"/>
      <w:ind w:right="431" w:hanging="431"/>
      <w:jc w:val="both"/>
      <w:textAlignment w:val="baseline"/>
    </w:pPr>
    <w:rPr>
      <w:rFonts w:cs="FrankRuehl"/>
      <w:b w:val="0"/>
      <w:bCs w:val="0"/>
      <w:szCs w:val="20"/>
      <w:lang w:eastAsia="he-IL"/>
    </w:rPr>
  </w:style>
  <w:style w:type="paragraph" w:styleId="a4">
    <w:name w:val="Body Text"/>
    <w:basedOn w:val="a"/>
    <w:rsid w:val="00EF0EE1"/>
    <w:pPr>
      <w:tabs>
        <w:tab w:val="left" w:pos="408"/>
      </w:tabs>
      <w:autoSpaceDE w:val="0"/>
      <w:autoSpaceDN w:val="0"/>
      <w:adjustRightInd w:val="0"/>
      <w:spacing w:after="120" w:line="480" w:lineRule="auto"/>
      <w:jc w:val="both"/>
    </w:pPr>
    <w:rPr>
      <w:rFonts w:cs="Times New Roman"/>
      <w:b w:val="0"/>
      <w:bCs w:val="0"/>
      <w:color w:val="000000"/>
      <w:sz w:val="24"/>
      <w:szCs w:val="24"/>
    </w:rPr>
  </w:style>
  <w:style w:type="character" w:customStyle="1" w:styleId="booktitle">
    <w:name w:val="booktitle"/>
    <w:basedOn w:val="a0"/>
    <w:rsid w:val="00C548D1"/>
  </w:style>
  <w:style w:type="character" w:customStyle="1" w:styleId="booksubtitle">
    <w:name w:val="booksubtitle"/>
    <w:basedOn w:val="a0"/>
    <w:rsid w:val="00C548D1"/>
  </w:style>
  <w:style w:type="paragraph" w:styleId="a5">
    <w:name w:val="List Number"/>
    <w:basedOn w:val="a"/>
    <w:rsid w:val="00435246"/>
    <w:pPr>
      <w:spacing w:line="360" w:lineRule="auto"/>
      <w:ind w:left="432" w:hanging="432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ListNumber1">
    <w:name w:val="List Number1"/>
    <w:basedOn w:val="a5"/>
    <w:rsid w:val="00435246"/>
    <w:pPr>
      <w:numPr>
        <w:numId w:val="20"/>
      </w:numPr>
      <w:spacing w:after="120"/>
    </w:pPr>
  </w:style>
  <w:style w:type="paragraph" w:customStyle="1" w:styleId="ListNumber">
    <w:name w:val="ListNumber"/>
    <w:basedOn w:val="a"/>
    <w:rsid w:val="00435246"/>
    <w:pPr>
      <w:bidi w:val="0"/>
      <w:spacing w:line="360" w:lineRule="auto"/>
      <w:ind w:left="432" w:hanging="432"/>
      <w:jc w:val="right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NumberingStyle">
    <w:name w:val="NumberingStyle"/>
    <w:basedOn w:val="a"/>
    <w:rsid w:val="00435246"/>
    <w:pPr>
      <w:numPr>
        <w:numId w:val="21"/>
      </w:numPr>
      <w:spacing w:line="288" w:lineRule="atLeast"/>
      <w:jc w:val="both"/>
    </w:pPr>
    <w:rPr>
      <w:b w:val="0"/>
      <w:sz w:val="24"/>
      <w:szCs w:val="24"/>
    </w:rPr>
  </w:style>
  <w:style w:type="paragraph" w:customStyle="1" w:styleId="NumberStyle">
    <w:name w:val="NumberStyle"/>
    <w:basedOn w:val="a"/>
    <w:rsid w:val="00435246"/>
    <w:pPr>
      <w:numPr>
        <w:numId w:val="22"/>
      </w:numPr>
      <w:spacing w:line="288" w:lineRule="atLeast"/>
      <w:jc w:val="both"/>
    </w:pPr>
    <w:rPr>
      <w:bCs w:val="0"/>
      <w:sz w:val="24"/>
      <w:szCs w:val="24"/>
    </w:rPr>
  </w:style>
  <w:style w:type="paragraph" w:customStyle="1" w:styleId="EnglishOutline">
    <w:name w:val="English Outline"/>
    <w:basedOn w:val="a"/>
    <w:rsid w:val="00435246"/>
    <w:pPr>
      <w:widowControl w:val="0"/>
      <w:numPr>
        <w:numId w:val="23"/>
      </w:numPr>
      <w:bidi w:val="0"/>
      <w:spacing w:line="360" w:lineRule="auto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StyleEnglishOutline">
    <w:name w:val="Style English Outline +"/>
    <w:basedOn w:val="EnglishOutline"/>
    <w:rsid w:val="00435246"/>
    <w:pPr>
      <w:bidi/>
      <w:spacing w:line="240" w:lineRule="auto"/>
    </w:pPr>
    <w:rPr>
      <w:rFonts w:eastAsia="Times New Roman"/>
    </w:rPr>
  </w:style>
  <w:style w:type="paragraph" w:customStyle="1" w:styleId="StyleEnglishOutline1">
    <w:name w:val="Style English Outline +1"/>
    <w:basedOn w:val="EnglishOutline"/>
    <w:autoRedefine/>
    <w:rsid w:val="00C57E7A"/>
    <w:pPr>
      <w:bidi/>
      <w:spacing w:line="240" w:lineRule="auto"/>
      <w:jc w:val="left"/>
    </w:pPr>
    <w:rPr>
      <w:rFonts w:eastAsia="Times New Roman"/>
    </w:rPr>
  </w:style>
  <w:style w:type="paragraph" w:customStyle="1" w:styleId="StyleEnglishOutline2">
    <w:name w:val="Style English Outline +2"/>
    <w:basedOn w:val="EnglishOutline"/>
    <w:rsid w:val="00C57E7A"/>
    <w:pPr>
      <w:bidi/>
      <w:spacing w:line="240" w:lineRule="auto"/>
      <w:jc w:val="left"/>
    </w:pPr>
    <w:rPr>
      <w:rFonts w:eastAsia="Times New Roman"/>
    </w:rPr>
  </w:style>
  <w:style w:type="paragraph" w:styleId="a6">
    <w:name w:val="footer"/>
    <w:basedOn w:val="a"/>
    <w:rsid w:val="00EB3E7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EB3E7F"/>
  </w:style>
  <w:style w:type="paragraph" w:styleId="a8">
    <w:name w:val="header"/>
    <w:basedOn w:val="a"/>
    <w:rsid w:val="00C617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781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בר אילן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רבקה דגן</dc:creator>
  <cp:keywords/>
  <dc:description/>
  <cp:lastModifiedBy>Noa Ramati</cp:lastModifiedBy>
  <cp:revision>7</cp:revision>
  <cp:lastPrinted>2011-05-22T10:11:00Z</cp:lastPrinted>
  <dcterms:created xsi:type="dcterms:W3CDTF">2019-04-29T09:33:00Z</dcterms:created>
  <dcterms:modified xsi:type="dcterms:W3CDTF">2019-05-19T07:17:00Z</dcterms:modified>
</cp:coreProperties>
</file>