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CAC65" w14:textId="04447436" w:rsidR="000429D7" w:rsidRPr="00CA7081" w:rsidRDefault="0067250D" w:rsidP="0067250D">
      <w:pPr>
        <w:spacing w:line="360" w:lineRule="auto"/>
        <w:jc w:val="center"/>
        <w:rPr>
          <w:rFonts w:asciiTheme="minorBidi" w:hAnsiTheme="minorBidi" w:cstheme="minorBidi" w:hint="cs"/>
          <w:bCs/>
          <w:rtl/>
        </w:rPr>
      </w:pPr>
      <w:r w:rsidRPr="0067250D">
        <w:rPr>
          <w:rFonts w:asciiTheme="minorBidi" w:hAnsiTheme="minorBidi" w:cstheme="minorBidi"/>
          <w:bCs/>
          <w:noProof/>
        </w:rPr>
        <w:drawing>
          <wp:inline distT="0" distB="0" distL="0" distR="0" wp14:anchorId="2B084E45" wp14:editId="08E996A2">
            <wp:extent cx="1536065" cy="932815"/>
            <wp:effectExtent l="0" t="0" r="6985" b="635"/>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065" cy="932815"/>
                    </a:xfrm>
                    <a:prstGeom prst="rect">
                      <a:avLst/>
                    </a:prstGeom>
                    <a:noFill/>
                  </pic:spPr>
                </pic:pic>
              </a:graphicData>
            </a:graphic>
          </wp:inline>
        </w:drawing>
      </w:r>
    </w:p>
    <w:p w14:paraId="4C1B467E" w14:textId="5A949CD0" w:rsidR="00CB0752" w:rsidRPr="00CA7081" w:rsidRDefault="00DD686B" w:rsidP="0067250D">
      <w:pPr>
        <w:spacing w:line="360" w:lineRule="auto"/>
        <w:ind w:left="5040"/>
        <w:jc w:val="right"/>
        <w:rPr>
          <w:rFonts w:asciiTheme="minorBidi" w:hAnsiTheme="minorBidi" w:cstheme="minorBidi"/>
          <w:bCs/>
          <w:rtl/>
        </w:rPr>
      </w:pPr>
      <w:r w:rsidRPr="00CA7081">
        <w:rPr>
          <w:rFonts w:asciiTheme="minorBidi" w:hAnsiTheme="minorBidi" w:cstheme="minorBidi"/>
          <w:bCs/>
          <w:rtl/>
        </w:rPr>
        <w:t>תאריך עדכון:</w:t>
      </w:r>
      <w:r w:rsidR="00CB0752" w:rsidRPr="00CA7081">
        <w:rPr>
          <w:rFonts w:asciiTheme="minorBidi" w:hAnsiTheme="minorBidi" w:cstheme="minorBidi"/>
          <w:bCs/>
          <w:rtl/>
        </w:rPr>
        <w:t xml:space="preserve"> </w:t>
      </w:r>
      <w:r w:rsidR="00686644" w:rsidRPr="00CA7081">
        <w:rPr>
          <w:rFonts w:asciiTheme="minorBidi" w:hAnsiTheme="minorBidi" w:cstheme="minorBidi"/>
          <w:bCs/>
          <w:rtl/>
        </w:rPr>
        <w:t>‏</w:t>
      </w:r>
      <w:r w:rsidR="00E92730" w:rsidRPr="00CA7081">
        <w:rPr>
          <w:rFonts w:asciiTheme="minorBidi" w:hAnsiTheme="minorBidi" w:cstheme="minorBidi"/>
          <w:b/>
          <w:rtl/>
        </w:rPr>
        <w:t>29</w:t>
      </w:r>
      <w:r w:rsidR="00686644" w:rsidRPr="00CA7081">
        <w:rPr>
          <w:rFonts w:asciiTheme="minorBidi" w:hAnsiTheme="minorBidi" w:cstheme="minorBidi"/>
          <w:b/>
          <w:rtl/>
        </w:rPr>
        <w:t>/0</w:t>
      </w:r>
      <w:r w:rsidR="004A4C9D" w:rsidRPr="00CA7081">
        <w:rPr>
          <w:rFonts w:asciiTheme="minorBidi" w:hAnsiTheme="minorBidi" w:cstheme="minorBidi"/>
          <w:b/>
          <w:rtl/>
        </w:rPr>
        <w:t>4</w:t>
      </w:r>
      <w:r w:rsidR="00686644" w:rsidRPr="00CA7081">
        <w:rPr>
          <w:rFonts w:asciiTheme="minorBidi" w:hAnsiTheme="minorBidi" w:cstheme="minorBidi"/>
          <w:b/>
          <w:rtl/>
        </w:rPr>
        <w:t>/201</w:t>
      </w:r>
      <w:r w:rsidR="004A4C9D" w:rsidRPr="00CA7081">
        <w:rPr>
          <w:rFonts w:asciiTheme="minorBidi" w:hAnsiTheme="minorBidi" w:cstheme="minorBidi"/>
          <w:b/>
          <w:rtl/>
        </w:rPr>
        <w:t>9</w:t>
      </w:r>
    </w:p>
    <w:p w14:paraId="1BC090C7" w14:textId="77777777" w:rsidR="000429D7" w:rsidRPr="00CA7081" w:rsidRDefault="000429D7" w:rsidP="00D668F8">
      <w:pPr>
        <w:spacing w:line="360" w:lineRule="auto"/>
        <w:ind w:left="5040"/>
        <w:rPr>
          <w:rFonts w:asciiTheme="minorBidi" w:hAnsiTheme="minorBidi" w:cstheme="minorBidi"/>
          <w:bCs/>
          <w:rtl/>
        </w:rPr>
      </w:pPr>
    </w:p>
    <w:p w14:paraId="2633FF40" w14:textId="2DDC3704" w:rsidR="00126EB2" w:rsidRPr="00CA7081" w:rsidRDefault="00686644" w:rsidP="00DD686B">
      <w:pPr>
        <w:spacing w:line="360" w:lineRule="auto"/>
        <w:jc w:val="center"/>
        <w:rPr>
          <w:rFonts w:asciiTheme="minorBidi" w:hAnsiTheme="minorBidi" w:cstheme="minorBidi"/>
          <w:bCs/>
          <w:sz w:val="36"/>
          <w:szCs w:val="36"/>
          <w:rtl/>
        </w:rPr>
      </w:pPr>
      <w:r w:rsidRPr="00CA7081">
        <w:rPr>
          <w:rFonts w:asciiTheme="minorBidi" w:hAnsiTheme="minorBidi" w:cstheme="minorBidi"/>
          <w:bCs/>
          <w:sz w:val="36"/>
          <w:szCs w:val="36"/>
          <w:rtl/>
        </w:rPr>
        <w:t>מבוא למדרש ואגדה</w:t>
      </w:r>
    </w:p>
    <w:p w14:paraId="63B4D575" w14:textId="2E80C9BE" w:rsidR="00126EB2" w:rsidRPr="00CA7081" w:rsidRDefault="00126EB2" w:rsidP="0067250D">
      <w:pPr>
        <w:spacing w:line="380" w:lineRule="exact"/>
        <w:jc w:val="center"/>
        <w:rPr>
          <w:rFonts w:asciiTheme="minorBidi" w:hAnsiTheme="minorBidi" w:cstheme="minorBidi"/>
          <w:bCs/>
          <w:sz w:val="36"/>
          <w:szCs w:val="36"/>
          <w:rtl/>
          <w:lang w:val="el-GR"/>
        </w:rPr>
      </w:pPr>
      <w:r w:rsidRPr="00CA7081">
        <w:rPr>
          <w:rFonts w:asciiTheme="minorBidi" w:hAnsiTheme="minorBidi" w:cstheme="minorBidi"/>
          <w:bCs/>
          <w:sz w:val="36"/>
          <w:szCs w:val="36"/>
          <w:rtl/>
          <w:lang w:val="el-GR"/>
        </w:rPr>
        <w:t xml:space="preserve"> </w:t>
      </w:r>
      <w:r w:rsidRPr="00CA7081">
        <w:rPr>
          <w:rFonts w:asciiTheme="minorBidi" w:hAnsiTheme="minorBidi" w:cstheme="minorBidi"/>
          <w:bCs/>
          <w:sz w:val="36"/>
          <w:szCs w:val="36"/>
          <w:rtl/>
        </w:rPr>
        <w:t>09</w:t>
      </w:r>
      <w:r w:rsidR="0067250D">
        <w:rPr>
          <w:rFonts w:asciiTheme="minorBidi" w:hAnsiTheme="minorBidi" w:cstheme="minorBidi" w:hint="cs"/>
          <w:bCs/>
          <w:sz w:val="36"/>
          <w:szCs w:val="36"/>
          <w:rtl/>
        </w:rPr>
        <w:t>-</w:t>
      </w:r>
      <w:r w:rsidRPr="00CA7081">
        <w:rPr>
          <w:rFonts w:asciiTheme="minorBidi" w:hAnsiTheme="minorBidi" w:cstheme="minorBidi"/>
          <w:bCs/>
          <w:sz w:val="36"/>
          <w:szCs w:val="36"/>
          <w:rtl/>
        </w:rPr>
        <w:t>563</w:t>
      </w:r>
      <w:r w:rsidR="0067250D">
        <w:rPr>
          <w:rFonts w:asciiTheme="minorBidi" w:hAnsiTheme="minorBidi" w:cstheme="minorBidi" w:hint="cs"/>
          <w:bCs/>
          <w:sz w:val="36"/>
          <w:szCs w:val="36"/>
          <w:rtl/>
        </w:rPr>
        <w:t>-</w:t>
      </w:r>
      <w:r w:rsidRPr="00CA7081">
        <w:rPr>
          <w:rFonts w:asciiTheme="minorBidi" w:hAnsiTheme="minorBidi" w:cstheme="minorBidi"/>
          <w:bCs/>
          <w:sz w:val="36"/>
          <w:szCs w:val="36"/>
          <w:rtl/>
        </w:rPr>
        <w:t>01</w:t>
      </w:r>
    </w:p>
    <w:p w14:paraId="74491307" w14:textId="1DC84A74" w:rsidR="00CB0752" w:rsidRPr="00CA7081" w:rsidRDefault="00686644" w:rsidP="000429D7">
      <w:pPr>
        <w:spacing w:line="360" w:lineRule="auto"/>
        <w:jc w:val="center"/>
        <w:rPr>
          <w:rFonts w:asciiTheme="minorBidi" w:hAnsiTheme="minorBidi" w:cstheme="minorBidi"/>
          <w:bCs/>
          <w:rtl/>
        </w:rPr>
      </w:pPr>
      <w:r w:rsidRPr="00CA7081">
        <w:rPr>
          <w:rFonts w:asciiTheme="minorBidi" w:hAnsiTheme="minorBidi" w:cstheme="minorBidi"/>
          <w:bCs/>
          <w:rtl/>
        </w:rPr>
        <w:t xml:space="preserve"> </w:t>
      </w:r>
      <w:r w:rsidR="0067250D">
        <w:rPr>
          <w:rFonts w:asciiTheme="minorBidi" w:hAnsiTheme="minorBidi" w:cstheme="minorBidi" w:hint="cs"/>
          <w:bCs/>
          <w:rtl/>
        </w:rPr>
        <w:t xml:space="preserve">שם </w:t>
      </w:r>
      <w:r w:rsidR="00CB0752" w:rsidRPr="00CA7081">
        <w:rPr>
          <w:rFonts w:asciiTheme="minorBidi" w:hAnsiTheme="minorBidi" w:cstheme="minorBidi"/>
          <w:bCs/>
          <w:rtl/>
        </w:rPr>
        <w:t>המרצה:</w:t>
      </w:r>
      <w:r w:rsidRPr="00CA7081">
        <w:rPr>
          <w:rFonts w:asciiTheme="minorBidi" w:hAnsiTheme="minorBidi" w:cstheme="minorBidi"/>
          <w:rtl/>
        </w:rPr>
        <w:t xml:space="preserve"> ד"ר ארנון עצמון</w:t>
      </w:r>
    </w:p>
    <w:p w14:paraId="326BF6E5" w14:textId="3563CBBC" w:rsidR="00DD686B" w:rsidRPr="00CA7081" w:rsidRDefault="00DD686B" w:rsidP="000429D7">
      <w:pPr>
        <w:spacing w:line="360" w:lineRule="auto"/>
        <w:jc w:val="center"/>
        <w:rPr>
          <w:rFonts w:asciiTheme="minorBidi" w:hAnsiTheme="minorBidi" w:cstheme="minorBidi"/>
          <w:rtl/>
        </w:rPr>
      </w:pPr>
      <w:r w:rsidRPr="00CA7081">
        <w:rPr>
          <w:rFonts w:asciiTheme="minorBidi" w:hAnsiTheme="minorBidi" w:cstheme="minorBidi"/>
          <w:b/>
          <w:bCs/>
          <w:rtl/>
        </w:rPr>
        <w:t>סוג הקורס:</w:t>
      </w:r>
      <w:r w:rsidR="000429D7" w:rsidRPr="00CA7081">
        <w:rPr>
          <w:rFonts w:asciiTheme="minorBidi" w:hAnsiTheme="minorBidi" w:cstheme="minorBidi"/>
          <w:rtl/>
        </w:rPr>
        <w:t xml:space="preserve"> </w:t>
      </w:r>
      <w:r w:rsidR="00E92730" w:rsidRPr="00CA7081">
        <w:rPr>
          <w:rFonts w:asciiTheme="minorBidi" w:hAnsiTheme="minorBidi" w:cstheme="minorBidi"/>
          <w:rtl/>
        </w:rPr>
        <w:t>הרצאה</w:t>
      </w:r>
    </w:p>
    <w:p w14:paraId="72EB72B3" w14:textId="75D23BC2" w:rsidR="00DD686B" w:rsidRPr="00CA7081" w:rsidRDefault="00DD686B" w:rsidP="00DD686B">
      <w:pPr>
        <w:spacing w:line="360" w:lineRule="auto"/>
        <w:rPr>
          <w:rFonts w:asciiTheme="minorBidi" w:hAnsiTheme="minorBidi" w:cstheme="minorBidi"/>
          <w:rtl/>
        </w:rPr>
      </w:pPr>
      <w:r w:rsidRPr="00CA7081">
        <w:rPr>
          <w:rFonts w:asciiTheme="minorBidi" w:hAnsiTheme="minorBidi" w:cstheme="minorBidi"/>
          <w:b/>
          <w:bCs/>
          <w:rtl/>
        </w:rPr>
        <w:t>שנת לימודים</w:t>
      </w:r>
      <w:r w:rsidRPr="00CA7081">
        <w:rPr>
          <w:rFonts w:asciiTheme="minorBidi" w:hAnsiTheme="minorBidi" w:cstheme="minorBidi"/>
          <w:rtl/>
        </w:rPr>
        <w:t xml:space="preserve">: </w:t>
      </w:r>
      <w:r w:rsidR="00686644" w:rsidRPr="00CA7081">
        <w:rPr>
          <w:rFonts w:asciiTheme="minorBidi" w:hAnsiTheme="minorBidi" w:cstheme="minorBidi"/>
          <w:rtl/>
        </w:rPr>
        <w:t>תש"</w:t>
      </w:r>
      <w:r w:rsidR="004A4C9D" w:rsidRPr="00CA7081">
        <w:rPr>
          <w:rFonts w:asciiTheme="minorBidi" w:hAnsiTheme="minorBidi" w:cstheme="minorBidi"/>
          <w:rtl/>
        </w:rPr>
        <w:t>פ</w:t>
      </w:r>
      <w:r w:rsidRPr="00CA7081">
        <w:rPr>
          <w:rFonts w:asciiTheme="minorBidi" w:hAnsiTheme="minorBidi" w:cstheme="minorBidi"/>
          <w:rtl/>
        </w:rPr>
        <w:t xml:space="preserve">                  </w:t>
      </w:r>
      <w:r w:rsidRPr="00CA7081">
        <w:rPr>
          <w:rFonts w:asciiTheme="minorBidi" w:hAnsiTheme="minorBidi" w:cstheme="minorBidi"/>
          <w:b/>
          <w:bCs/>
          <w:rtl/>
        </w:rPr>
        <w:t>סמסטר</w:t>
      </w:r>
      <w:r w:rsidRPr="00CA7081">
        <w:rPr>
          <w:rFonts w:asciiTheme="minorBidi" w:hAnsiTheme="minorBidi" w:cstheme="minorBidi"/>
          <w:rtl/>
        </w:rPr>
        <w:t xml:space="preserve">: </w:t>
      </w:r>
      <w:r w:rsidR="00686644" w:rsidRPr="00CA7081">
        <w:rPr>
          <w:rFonts w:asciiTheme="minorBidi" w:hAnsiTheme="minorBidi" w:cstheme="minorBidi"/>
          <w:rtl/>
        </w:rPr>
        <w:t>שנתי</w:t>
      </w:r>
      <w:r w:rsidRPr="00CA7081">
        <w:rPr>
          <w:rFonts w:asciiTheme="minorBidi" w:hAnsiTheme="minorBidi" w:cstheme="minorBidi"/>
          <w:rtl/>
        </w:rPr>
        <w:t xml:space="preserve">                            </w:t>
      </w:r>
      <w:r w:rsidRPr="00CA7081">
        <w:rPr>
          <w:rFonts w:asciiTheme="minorBidi" w:hAnsiTheme="minorBidi" w:cstheme="minorBidi"/>
          <w:b/>
          <w:bCs/>
          <w:rtl/>
        </w:rPr>
        <w:t>היקף שעות</w:t>
      </w:r>
      <w:r w:rsidRPr="00CA7081">
        <w:rPr>
          <w:rFonts w:asciiTheme="minorBidi" w:hAnsiTheme="minorBidi" w:cstheme="minorBidi"/>
          <w:rtl/>
        </w:rPr>
        <w:t>:</w:t>
      </w:r>
      <w:r w:rsidR="00686644" w:rsidRPr="00CA7081">
        <w:rPr>
          <w:rFonts w:asciiTheme="minorBidi" w:hAnsiTheme="minorBidi" w:cstheme="minorBidi"/>
          <w:rtl/>
        </w:rPr>
        <w:t xml:space="preserve"> 2 ש"ש</w:t>
      </w:r>
      <w:r w:rsidRPr="00CA7081">
        <w:rPr>
          <w:rFonts w:asciiTheme="minorBidi" w:hAnsiTheme="minorBidi" w:cstheme="minorBidi"/>
          <w:rtl/>
        </w:rPr>
        <w:t xml:space="preserve">  </w:t>
      </w:r>
    </w:p>
    <w:p w14:paraId="4D9C301E" w14:textId="4610D059" w:rsidR="00686644" w:rsidRPr="00CA7081" w:rsidRDefault="00DD686B" w:rsidP="0067250D">
      <w:pPr>
        <w:rPr>
          <w:rFonts w:asciiTheme="minorBidi" w:hAnsiTheme="minorBidi" w:cstheme="minorBidi"/>
          <w:rtl/>
        </w:rPr>
      </w:pPr>
      <w:r w:rsidRPr="00CA7081">
        <w:rPr>
          <w:rFonts w:asciiTheme="minorBidi" w:hAnsiTheme="minorBidi" w:cstheme="minorBidi"/>
          <w:b/>
          <w:bCs/>
          <w:rtl/>
        </w:rPr>
        <w:t xml:space="preserve"> אתר הקורס באינטרנט:</w:t>
      </w:r>
      <w:r w:rsidRPr="00CA7081">
        <w:rPr>
          <w:rFonts w:asciiTheme="minorBidi" w:hAnsiTheme="minorBidi" w:cstheme="minorBidi"/>
          <w:rtl/>
        </w:rPr>
        <w:t xml:space="preserve">  </w:t>
      </w:r>
      <w:hyperlink r:id="rId8" w:history="1">
        <w:r w:rsidR="00686644" w:rsidRPr="00CA7081">
          <w:rPr>
            <w:rStyle w:val="Hyperlink"/>
            <w:rFonts w:asciiTheme="minorBidi" w:hAnsiTheme="minorBidi" w:cstheme="minorBidi"/>
            <w:color w:val="auto"/>
            <w:u w:val="none"/>
          </w:rPr>
          <w:t>lemida.biu.ac.il</w:t>
        </w:r>
      </w:hyperlink>
    </w:p>
    <w:p w14:paraId="7BEEC8BC" w14:textId="77777777" w:rsidR="00DD686B" w:rsidRPr="00CA7081" w:rsidRDefault="00DD686B" w:rsidP="00D668F8">
      <w:pPr>
        <w:spacing w:line="360" w:lineRule="auto"/>
        <w:rPr>
          <w:rFonts w:asciiTheme="minorBidi" w:hAnsiTheme="minorBidi" w:cstheme="minorBidi"/>
          <w:rtl/>
        </w:rPr>
      </w:pPr>
    </w:p>
    <w:p w14:paraId="1297CC56" w14:textId="77777777" w:rsidR="001B302D" w:rsidRPr="00CA7081" w:rsidRDefault="007762FE" w:rsidP="007762FE">
      <w:pPr>
        <w:spacing w:line="360" w:lineRule="auto"/>
        <w:ind w:left="26"/>
        <w:rPr>
          <w:rFonts w:asciiTheme="minorBidi" w:hAnsiTheme="minorBidi" w:cstheme="minorBidi"/>
          <w:b/>
          <w:bCs/>
          <w:color w:val="4472C4" w:themeColor="accent1"/>
          <w:rtl/>
        </w:rPr>
      </w:pPr>
      <w:r w:rsidRPr="00CA7081">
        <w:rPr>
          <w:rFonts w:asciiTheme="minorBidi" w:hAnsiTheme="minorBidi" w:cstheme="minorBidi"/>
          <w:b/>
          <w:bCs/>
          <w:color w:val="4472C4" w:themeColor="accent1"/>
          <w:rtl/>
        </w:rPr>
        <w:t xml:space="preserve">א. </w:t>
      </w:r>
      <w:r w:rsidR="00DD686B" w:rsidRPr="00CA7081">
        <w:rPr>
          <w:rFonts w:asciiTheme="minorBidi" w:hAnsiTheme="minorBidi" w:cstheme="minorBidi"/>
          <w:b/>
          <w:bCs/>
          <w:color w:val="4472C4" w:themeColor="accent1"/>
          <w:rtl/>
        </w:rPr>
        <w:t>מטרות הקורס</w:t>
      </w:r>
      <w:r w:rsidR="009A208E" w:rsidRPr="00CA7081">
        <w:rPr>
          <w:rFonts w:asciiTheme="minorBidi" w:hAnsiTheme="minorBidi" w:cstheme="minorBidi"/>
          <w:b/>
          <w:bCs/>
          <w:color w:val="4472C4" w:themeColor="accent1"/>
          <w:rtl/>
        </w:rPr>
        <w:t xml:space="preserve"> ותוצרי למידה</w:t>
      </w:r>
      <w:r w:rsidR="00DD686B" w:rsidRPr="00CA7081">
        <w:rPr>
          <w:rFonts w:asciiTheme="minorBidi" w:hAnsiTheme="minorBidi" w:cstheme="minorBidi"/>
          <w:b/>
          <w:bCs/>
          <w:color w:val="4472C4" w:themeColor="accent1"/>
          <w:rtl/>
        </w:rPr>
        <w:t xml:space="preserve"> (מטרות על / מטרות ספציפיות):</w:t>
      </w:r>
    </w:p>
    <w:p w14:paraId="6486B26B" w14:textId="77777777" w:rsidR="009263FA" w:rsidRPr="00CA7081" w:rsidRDefault="00686644" w:rsidP="00686644">
      <w:pPr>
        <w:ind w:left="26"/>
        <w:jc w:val="both"/>
        <w:rPr>
          <w:rFonts w:asciiTheme="minorBidi" w:hAnsiTheme="minorBidi" w:cstheme="minorBidi"/>
          <w:rtl/>
        </w:rPr>
      </w:pPr>
      <w:r w:rsidRPr="00CA7081">
        <w:rPr>
          <w:rFonts w:asciiTheme="minorBidi" w:hAnsiTheme="minorBidi" w:cstheme="minorBidi"/>
          <w:rtl/>
        </w:rPr>
        <w:t>מטרת הקורס היא להפגיש את הסטודנט באופן בלתי אמצעי עם מגוון טקסטים אגדיים מספרות חז"ל, תוך הצגת האסכולות המחקריות השונות העוסקות באגדה ובמדרש (היסטורי, טקסטואלי, ספרותי, הגותי ועוד). הקורס יכלול סקירה היסטורית-ביבליוגרפית של ספרות המדרש והאגדה, תוך הצגת טקסטים נבחרים מהמקורות השונים. במהלך הקורס נעיין בדרכי המדרש של חז"ל, נעסוק בקשר שבין המקרא והספרות המדרשית, וננתח את הסיפור האגדי בתלמודים ובמדרשים</w:t>
      </w:r>
      <w:r w:rsidRPr="00CA7081">
        <w:rPr>
          <w:rFonts w:asciiTheme="minorBidi" w:hAnsiTheme="minorBidi" w:cstheme="minorBidi"/>
        </w:rPr>
        <w:t>.</w:t>
      </w:r>
    </w:p>
    <w:p w14:paraId="1E778F09" w14:textId="77777777" w:rsidR="009263FA" w:rsidRPr="00CA7081" w:rsidRDefault="009263FA" w:rsidP="00DD686B">
      <w:pPr>
        <w:ind w:left="26"/>
        <w:rPr>
          <w:rFonts w:asciiTheme="minorBidi" w:hAnsiTheme="minorBidi" w:cstheme="minorBidi"/>
          <w:b/>
          <w:bCs/>
          <w:rtl/>
        </w:rPr>
      </w:pPr>
    </w:p>
    <w:p w14:paraId="6BB70FC7" w14:textId="77777777" w:rsidR="009A208E" w:rsidRPr="00CA7081" w:rsidRDefault="00DD686B" w:rsidP="007762FE">
      <w:pPr>
        <w:spacing w:line="360" w:lineRule="auto"/>
        <w:ind w:left="26"/>
        <w:rPr>
          <w:rFonts w:asciiTheme="minorBidi" w:hAnsiTheme="minorBidi" w:cstheme="minorBidi"/>
          <w:color w:val="4472C4" w:themeColor="accent1"/>
          <w:rtl/>
        </w:rPr>
      </w:pPr>
      <w:r w:rsidRPr="00CA7081">
        <w:rPr>
          <w:rFonts w:asciiTheme="minorBidi" w:hAnsiTheme="minorBidi" w:cstheme="minorBidi"/>
          <w:b/>
          <w:bCs/>
          <w:color w:val="4472C4" w:themeColor="accent1"/>
          <w:rtl/>
        </w:rPr>
        <w:t>ב. תוכן הקורס:</w:t>
      </w:r>
    </w:p>
    <w:p w14:paraId="68E53861" w14:textId="77777777" w:rsidR="00686644" w:rsidRPr="00CA7081" w:rsidRDefault="00686644" w:rsidP="00686644">
      <w:pPr>
        <w:ind w:left="26"/>
        <w:jc w:val="both"/>
        <w:rPr>
          <w:rFonts w:asciiTheme="minorBidi" w:hAnsiTheme="minorBidi" w:cstheme="minorBidi"/>
        </w:rPr>
      </w:pPr>
      <w:r w:rsidRPr="00CA7081">
        <w:rPr>
          <w:rFonts w:asciiTheme="minorBidi" w:hAnsiTheme="minorBidi" w:cstheme="minorBidi"/>
          <w:rtl/>
        </w:rPr>
        <w:t>הקורס מורכב מסדרת מפגשים עם טקסטים אגדיים מספרות חז"ל. בכל מפגש תוצג תחילה "תעודת הזהות" של אותו טקסט (מקור הטקסט – החיבור, זמנו ואופיו; הטיפוס הספרותי של הטקסט – מדרש פסוקים, אגדה היסטורית, משל וכד'), ולאחר מכן תוצג נקודת המבט המחקרית הספציפית שתאומץ במפגש זה. נקודות המבט הנם למעשה ענפי המחקר השונים שעסקו באגדה – היסטוריה, ספרות, פילוסופיה, פילולוגיה ועוד. לעיתים גם תוצג דמות שמלאה תפקיד מרכזי באתו תחום מחקרי, או חיבור בסיסי ומקיף באותו תחום. במפגש עצמו יושם דגש על התמודדות עצמית (לעיתים בקבוצות) עם הטקסט, תוך היעזרות בכלים שהוצגו במבוא למפגש. במידה ובהרצאה הראשונה באותו מפגש, המבוא והכרת הכלים יתפסו מקום רב, תנוצל גם ההרצאה הבאה למפגש 'מלא' יותר עם טקסטים 'תאומים' הממחישים את התופעות שעלו בראשית המפגש. במהלך המפגשים יתוודעו התלמידים לגישות ולשאלות השונות המאפיינות את האסכולות השונות העוסקות בחקר האגדה. הקורס יחולק לשישה שערים</w:t>
      </w:r>
      <w:r w:rsidRPr="00CA7081">
        <w:rPr>
          <w:rFonts w:asciiTheme="minorBidi" w:hAnsiTheme="minorBidi" w:cstheme="minorBidi"/>
        </w:rPr>
        <w:t>:</w:t>
      </w:r>
    </w:p>
    <w:p w14:paraId="3CB0E171" w14:textId="77777777" w:rsidR="001E4872" w:rsidRPr="00CA7081" w:rsidRDefault="001E4872" w:rsidP="001E4872">
      <w:pPr>
        <w:jc w:val="both"/>
        <w:rPr>
          <w:rFonts w:asciiTheme="minorBidi" w:hAnsiTheme="minorBidi" w:cstheme="minorBidi"/>
          <w:rtl/>
        </w:rPr>
      </w:pPr>
      <w:r w:rsidRPr="00CA7081">
        <w:rPr>
          <w:rFonts w:asciiTheme="minorBidi" w:hAnsiTheme="minorBidi" w:cstheme="minorBidi"/>
          <w:rtl/>
        </w:rPr>
        <w:t>שער א – מבוא, הגדרות בסיסיות ותיחום היסטורי-ספרותי.</w:t>
      </w:r>
    </w:p>
    <w:p w14:paraId="68C57DB8" w14:textId="77777777" w:rsidR="001E4872" w:rsidRPr="00CA7081" w:rsidRDefault="001E4872" w:rsidP="001E4872">
      <w:pPr>
        <w:jc w:val="both"/>
        <w:rPr>
          <w:rFonts w:asciiTheme="minorBidi" w:hAnsiTheme="minorBidi" w:cstheme="minorBidi"/>
          <w:rtl/>
        </w:rPr>
      </w:pPr>
      <w:r w:rsidRPr="00CA7081">
        <w:rPr>
          <w:rFonts w:asciiTheme="minorBidi" w:hAnsiTheme="minorBidi" w:cstheme="minorBidi"/>
          <w:rtl/>
        </w:rPr>
        <w:t>שער ב – סקירה ביבליוגרפית מקיפה של ספרות האגדה.</w:t>
      </w:r>
    </w:p>
    <w:p w14:paraId="7B74FB98" w14:textId="77777777" w:rsidR="001E4872" w:rsidRPr="00CA7081" w:rsidRDefault="001E4872" w:rsidP="001E4872">
      <w:pPr>
        <w:jc w:val="both"/>
        <w:rPr>
          <w:rFonts w:asciiTheme="minorBidi" w:hAnsiTheme="minorBidi" w:cstheme="minorBidi"/>
          <w:rtl/>
        </w:rPr>
      </w:pPr>
      <w:r w:rsidRPr="00CA7081">
        <w:rPr>
          <w:rFonts w:asciiTheme="minorBidi" w:hAnsiTheme="minorBidi" w:cstheme="minorBidi"/>
          <w:rtl/>
        </w:rPr>
        <w:t>שער ג – הגישות השונות לאגדה.</w:t>
      </w:r>
    </w:p>
    <w:p w14:paraId="51E4EACE" w14:textId="77777777" w:rsidR="001E4872" w:rsidRPr="00CA7081" w:rsidRDefault="001E4872" w:rsidP="001E4872">
      <w:pPr>
        <w:jc w:val="both"/>
        <w:rPr>
          <w:rFonts w:asciiTheme="minorBidi" w:hAnsiTheme="minorBidi" w:cstheme="minorBidi"/>
          <w:rtl/>
        </w:rPr>
      </w:pPr>
      <w:r w:rsidRPr="00CA7081">
        <w:rPr>
          <w:rFonts w:asciiTheme="minorBidi" w:hAnsiTheme="minorBidi" w:cstheme="minorBidi"/>
          <w:rtl/>
        </w:rPr>
        <w:t>שער ד – האגדה החופשית (אגדה שאינה קשורה למקרא – סיפורי החכמים)</w:t>
      </w:r>
    </w:p>
    <w:p w14:paraId="5610D2F3" w14:textId="77777777" w:rsidR="001E4872" w:rsidRPr="00CA7081" w:rsidRDefault="001E4872" w:rsidP="001E4872">
      <w:pPr>
        <w:jc w:val="both"/>
        <w:rPr>
          <w:rFonts w:asciiTheme="minorBidi" w:hAnsiTheme="minorBidi" w:cstheme="minorBidi"/>
          <w:rtl/>
        </w:rPr>
      </w:pPr>
      <w:r w:rsidRPr="00CA7081">
        <w:rPr>
          <w:rFonts w:asciiTheme="minorBidi" w:hAnsiTheme="minorBidi" w:cstheme="minorBidi"/>
          <w:rtl/>
        </w:rPr>
        <w:t>שער ה – מדרש האגדה (אגדה הקשורה למקרא – הספור המקראי המורחב)</w:t>
      </w:r>
    </w:p>
    <w:p w14:paraId="5E79A69E" w14:textId="77777777" w:rsidR="001E4872" w:rsidRPr="00CA7081" w:rsidRDefault="001E4872" w:rsidP="001E4872">
      <w:pPr>
        <w:jc w:val="both"/>
        <w:rPr>
          <w:rFonts w:asciiTheme="minorBidi" w:hAnsiTheme="minorBidi" w:cstheme="minorBidi"/>
          <w:rtl/>
        </w:rPr>
      </w:pPr>
      <w:r w:rsidRPr="00CA7081">
        <w:rPr>
          <w:rFonts w:asciiTheme="minorBidi" w:hAnsiTheme="minorBidi" w:cstheme="minorBidi"/>
          <w:rtl/>
        </w:rPr>
        <w:t>שער ו – יחידת לימוד רב תחומית.</w:t>
      </w:r>
    </w:p>
    <w:p w14:paraId="5C782EAE" w14:textId="77777777" w:rsidR="00126EB2" w:rsidRPr="00CA7081" w:rsidRDefault="00126EB2" w:rsidP="00CA7081">
      <w:pPr>
        <w:jc w:val="both"/>
        <w:rPr>
          <w:rFonts w:asciiTheme="minorBidi" w:hAnsiTheme="minorBidi" w:cstheme="minorBidi"/>
          <w:b/>
          <w:bCs/>
          <w:rtl/>
        </w:rPr>
      </w:pPr>
    </w:p>
    <w:p w14:paraId="09A3AA52" w14:textId="77777777" w:rsidR="00126EB2" w:rsidRDefault="00126EB2" w:rsidP="00686644">
      <w:pPr>
        <w:ind w:left="26"/>
        <w:jc w:val="both"/>
        <w:rPr>
          <w:rFonts w:asciiTheme="minorBidi" w:hAnsiTheme="minorBidi" w:cstheme="minorBidi"/>
          <w:b/>
          <w:bCs/>
          <w:rtl/>
        </w:rPr>
      </w:pPr>
    </w:p>
    <w:p w14:paraId="4ADABA79" w14:textId="77777777" w:rsidR="00F0030A" w:rsidRPr="00CA7081" w:rsidRDefault="00F0030A" w:rsidP="00686644">
      <w:pPr>
        <w:ind w:left="26"/>
        <w:jc w:val="both"/>
        <w:rPr>
          <w:rFonts w:asciiTheme="minorBidi" w:hAnsiTheme="minorBidi" w:cstheme="minorBidi"/>
          <w:b/>
          <w:bCs/>
          <w:rtl/>
        </w:rPr>
      </w:pPr>
    </w:p>
    <w:p w14:paraId="3B848AAD" w14:textId="77777777" w:rsidR="001E4872" w:rsidRPr="00CA7081" w:rsidRDefault="00DD686B" w:rsidP="001E4872">
      <w:pPr>
        <w:ind w:left="26"/>
        <w:jc w:val="both"/>
        <w:rPr>
          <w:rFonts w:asciiTheme="minorBidi" w:hAnsiTheme="minorBidi" w:cstheme="minorBidi"/>
          <w:color w:val="4472C4" w:themeColor="accent1"/>
          <w:rtl/>
        </w:rPr>
      </w:pPr>
      <w:r w:rsidRPr="00CA7081">
        <w:rPr>
          <w:rFonts w:asciiTheme="minorBidi" w:hAnsiTheme="minorBidi" w:cstheme="minorBidi"/>
          <w:b/>
          <w:bCs/>
          <w:color w:val="4472C4" w:themeColor="accent1"/>
          <w:rtl/>
        </w:rPr>
        <w:lastRenderedPageBreak/>
        <w:t xml:space="preserve">תכנית הוראה מפורטת לכל השיעורים: </w:t>
      </w:r>
    </w:p>
    <w:p w14:paraId="66C8E47D" w14:textId="77777777" w:rsidR="001E4872" w:rsidRPr="00CA7081" w:rsidRDefault="001E4872" w:rsidP="001E4872">
      <w:pPr>
        <w:jc w:val="both"/>
        <w:rPr>
          <w:rFonts w:asciiTheme="minorBidi" w:hAnsiTheme="minorBidi" w:cstheme="minorBidi"/>
        </w:rPr>
      </w:pPr>
      <w:r w:rsidRPr="00CA7081">
        <w:rPr>
          <w:rFonts w:asciiTheme="minorBidi" w:hAnsiTheme="minorBidi" w:cstheme="minorBidi"/>
          <w:rtl/>
        </w:rPr>
        <w:t>שער א – מבוא, הגדרות בסיסיות ותיחום זמן ומקום</w:t>
      </w:r>
      <w:r w:rsidRPr="00CA7081">
        <w:rPr>
          <w:rFonts w:asciiTheme="minorBidi" w:hAnsiTheme="minorBidi" w:cstheme="minorBidi"/>
        </w:rPr>
        <w:t>.</w:t>
      </w:r>
    </w:p>
    <w:p w14:paraId="43F280DA" w14:textId="77777777" w:rsidR="001E4872" w:rsidRPr="00CA7081" w:rsidRDefault="001E4872" w:rsidP="001E4872">
      <w:pPr>
        <w:ind w:firstLine="720"/>
        <w:jc w:val="both"/>
        <w:rPr>
          <w:rFonts w:asciiTheme="minorBidi" w:hAnsiTheme="minorBidi" w:cstheme="minorBidi"/>
        </w:rPr>
      </w:pPr>
      <w:r w:rsidRPr="00CA7081">
        <w:rPr>
          <w:rFonts w:asciiTheme="minorBidi" w:hAnsiTheme="minorBidi" w:cstheme="minorBidi"/>
          <w:rtl/>
        </w:rPr>
        <w:t>הרצאה 1. מהי האגדה, מהו מדרש, סוגי האגדה השונים.</w:t>
      </w:r>
    </w:p>
    <w:p w14:paraId="4946052F" w14:textId="77777777" w:rsidR="001E4872" w:rsidRPr="00CA7081" w:rsidRDefault="001E4872" w:rsidP="001E4872">
      <w:pPr>
        <w:ind w:firstLine="720"/>
        <w:jc w:val="both"/>
        <w:rPr>
          <w:rFonts w:asciiTheme="minorBidi" w:hAnsiTheme="minorBidi" w:cstheme="minorBidi"/>
          <w:rtl/>
        </w:rPr>
      </w:pPr>
      <w:r w:rsidRPr="00CA7081">
        <w:rPr>
          <w:rFonts w:asciiTheme="minorBidi" w:hAnsiTheme="minorBidi" w:cstheme="minorBidi"/>
          <w:rtl/>
        </w:rPr>
        <w:t>הרצאה 2. מתי והיכן נוצרה האגדה, אגדת חז"ל על רצף הספרות העברית.</w:t>
      </w:r>
    </w:p>
    <w:p w14:paraId="1E41BBAF" w14:textId="77777777" w:rsidR="001E4872" w:rsidRPr="00CA7081" w:rsidRDefault="001E4872" w:rsidP="001E4872">
      <w:pPr>
        <w:ind w:firstLine="720"/>
        <w:jc w:val="both"/>
        <w:rPr>
          <w:rFonts w:asciiTheme="minorBidi" w:hAnsiTheme="minorBidi" w:cstheme="minorBidi"/>
          <w:rtl/>
        </w:rPr>
      </w:pPr>
      <w:r w:rsidRPr="00CA7081">
        <w:rPr>
          <w:rFonts w:asciiTheme="minorBidi" w:hAnsiTheme="minorBidi" w:cstheme="minorBidi"/>
          <w:rtl/>
        </w:rPr>
        <w:t>הרצאה 3. הרקע הריאלי להתהוות האגדה, בית-הכנסת ובית-המדרש.</w:t>
      </w:r>
    </w:p>
    <w:p w14:paraId="5AC9F9B8" w14:textId="77777777" w:rsidR="001E4872" w:rsidRPr="00CA7081" w:rsidRDefault="001E4872" w:rsidP="001E4872">
      <w:pPr>
        <w:jc w:val="both"/>
        <w:rPr>
          <w:rFonts w:asciiTheme="minorBidi" w:hAnsiTheme="minorBidi" w:cstheme="minorBidi"/>
          <w:rtl/>
        </w:rPr>
      </w:pPr>
      <w:r w:rsidRPr="00CA7081">
        <w:rPr>
          <w:rFonts w:asciiTheme="minorBidi" w:hAnsiTheme="minorBidi" w:cstheme="minorBidi"/>
          <w:rtl/>
        </w:rPr>
        <w:t>שער ב – סקירה ביבליוגרפית מקיפה של ספרות האגדה</w:t>
      </w:r>
      <w:r w:rsidRPr="00CA7081">
        <w:rPr>
          <w:rFonts w:asciiTheme="minorBidi" w:hAnsiTheme="minorBidi" w:cstheme="minorBidi"/>
        </w:rPr>
        <w:t>.</w:t>
      </w:r>
    </w:p>
    <w:p w14:paraId="117DFD2F" w14:textId="77777777" w:rsidR="001E4872" w:rsidRPr="00CA7081" w:rsidRDefault="001E4872" w:rsidP="001E4872">
      <w:pPr>
        <w:jc w:val="both"/>
        <w:rPr>
          <w:rFonts w:asciiTheme="minorBidi" w:hAnsiTheme="minorBidi" w:cstheme="minorBidi"/>
        </w:rPr>
      </w:pPr>
      <w:r w:rsidRPr="00CA7081">
        <w:rPr>
          <w:rFonts w:asciiTheme="minorBidi" w:hAnsiTheme="minorBidi" w:cstheme="minorBidi"/>
          <w:rtl/>
        </w:rPr>
        <w:t xml:space="preserve">       </w:t>
      </w:r>
      <w:r w:rsidRPr="00CA7081">
        <w:rPr>
          <w:rFonts w:asciiTheme="minorBidi" w:hAnsiTheme="minorBidi" w:cstheme="minorBidi"/>
          <w:rtl/>
        </w:rPr>
        <w:tab/>
        <w:t>הרצאה 4. אגדת התנאים (משנה, תוספתא, מדרשי ההלכה, סדר עולם רבה).</w:t>
      </w:r>
    </w:p>
    <w:p w14:paraId="2966B8C9" w14:textId="77777777" w:rsidR="001E4872" w:rsidRPr="00CA7081" w:rsidRDefault="001E4872" w:rsidP="001E4872">
      <w:pPr>
        <w:jc w:val="both"/>
        <w:rPr>
          <w:rFonts w:asciiTheme="minorBidi" w:hAnsiTheme="minorBidi" w:cstheme="minorBidi"/>
          <w:rtl/>
        </w:rPr>
      </w:pPr>
      <w:r w:rsidRPr="00CA7081">
        <w:rPr>
          <w:rFonts w:asciiTheme="minorBidi" w:hAnsiTheme="minorBidi" w:cstheme="minorBidi"/>
          <w:rtl/>
        </w:rPr>
        <w:t xml:space="preserve">       </w:t>
      </w:r>
      <w:r w:rsidRPr="00CA7081">
        <w:rPr>
          <w:rFonts w:asciiTheme="minorBidi" w:hAnsiTheme="minorBidi" w:cstheme="minorBidi"/>
          <w:rtl/>
        </w:rPr>
        <w:tab/>
        <w:t xml:space="preserve">הרצאה 5. המדרשים הקלאסיים (בראשית רבה, ויקרא רבה ופסיקתא </w:t>
      </w:r>
      <w:proofErr w:type="spellStart"/>
      <w:r w:rsidRPr="00CA7081">
        <w:rPr>
          <w:rFonts w:asciiTheme="minorBidi" w:hAnsiTheme="minorBidi" w:cstheme="minorBidi"/>
          <w:rtl/>
        </w:rPr>
        <w:t>דרב</w:t>
      </w:r>
      <w:proofErr w:type="spellEnd"/>
      <w:r w:rsidRPr="00CA7081">
        <w:rPr>
          <w:rFonts w:asciiTheme="minorBidi" w:hAnsiTheme="minorBidi" w:cstheme="minorBidi"/>
          <w:rtl/>
        </w:rPr>
        <w:t xml:space="preserve"> כהנא).</w:t>
      </w:r>
    </w:p>
    <w:p w14:paraId="64CBC026" w14:textId="77777777" w:rsidR="001E4872" w:rsidRPr="00CA7081" w:rsidRDefault="001E4872" w:rsidP="001E4872">
      <w:pPr>
        <w:jc w:val="both"/>
        <w:rPr>
          <w:rFonts w:asciiTheme="minorBidi" w:hAnsiTheme="minorBidi" w:cstheme="minorBidi"/>
          <w:rtl/>
        </w:rPr>
      </w:pPr>
      <w:r w:rsidRPr="00CA7081">
        <w:rPr>
          <w:rFonts w:asciiTheme="minorBidi" w:hAnsiTheme="minorBidi" w:cstheme="minorBidi"/>
          <w:rtl/>
        </w:rPr>
        <w:t xml:space="preserve">       </w:t>
      </w:r>
      <w:r w:rsidRPr="00CA7081">
        <w:rPr>
          <w:rFonts w:asciiTheme="minorBidi" w:hAnsiTheme="minorBidi" w:cstheme="minorBidi"/>
          <w:rtl/>
        </w:rPr>
        <w:tab/>
        <w:t>הרצאה 6. האגדה בתלמודים.</w:t>
      </w:r>
    </w:p>
    <w:p w14:paraId="7797566E" w14:textId="77777777" w:rsidR="001E4872" w:rsidRPr="00CA7081" w:rsidRDefault="001E4872" w:rsidP="001E4872">
      <w:pPr>
        <w:jc w:val="both"/>
        <w:rPr>
          <w:rFonts w:asciiTheme="minorBidi" w:hAnsiTheme="minorBidi" w:cstheme="minorBidi"/>
          <w:rtl/>
        </w:rPr>
      </w:pPr>
      <w:r w:rsidRPr="00CA7081">
        <w:rPr>
          <w:rFonts w:asciiTheme="minorBidi" w:hAnsiTheme="minorBidi" w:cstheme="minorBidi"/>
          <w:rtl/>
        </w:rPr>
        <w:t xml:space="preserve">       </w:t>
      </w:r>
      <w:r w:rsidRPr="00CA7081">
        <w:rPr>
          <w:rFonts w:asciiTheme="minorBidi" w:hAnsiTheme="minorBidi" w:cstheme="minorBidi"/>
          <w:rtl/>
        </w:rPr>
        <w:tab/>
        <w:t>הרצאה 7. מדרשי המגילות.</w:t>
      </w:r>
    </w:p>
    <w:p w14:paraId="03DBB7FF" w14:textId="77777777" w:rsidR="001E4872" w:rsidRPr="00CA7081" w:rsidRDefault="001E4872" w:rsidP="001E4872">
      <w:pPr>
        <w:jc w:val="both"/>
        <w:rPr>
          <w:rFonts w:asciiTheme="minorBidi" w:hAnsiTheme="minorBidi" w:cstheme="minorBidi"/>
          <w:rtl/>
        </w:rPr>
      </w:pPr>
      <w:r w:rsidRPr="00CA7081">
        <w:rPr>
          <w:rFonts w:asciiTheme="minorBidi" w:hAnsiTheme="minorBidi" w:cstheme="minorBidi"/>
          <w:rtl/>
        </w:rPr>
        <w:t xml:space="preserve">       </w:t>
      </w:r>
      <w:r w:rsidRPr="00CA7081">
        <w:rPr>
          <w:rFonts w:asciiTheme="minorBidi" w:hAnsiTheme="minorBidi" w:cstheme="minorBidi"/>
          <w:rtl/>
        </w:rPr>
        <w:tab/>
        <w:t xml:space="preserve">הרצאה 8. מדרשי </w:t>
      </w:r>
      <w:proofErr w:type="spellStart"/>
      <w:r w:rsidRPr="00CA7081">
        <w:rPr>
          <w:rFonts w:asciiTheme="minorBidi" w:hAnsiTheme="minorBidi" w:cstheme="minorBidi"/>
          <w:rtl/>
        </w:rPr>
        <w:t>התנחומא</w:t>
      </w:r>
      <w:proofErr w:type="spellEnd"/>
      <w:r w:rsidRPr="00CA7081">
        <w:rPr>
          <w:rFonts w:asciiTheme="minorBidi" w:hAnsiTheme="minorBidi" w:cstheme="minorBidi"/>
          <w:rtl/>
        </w:rPr>
        <w:t>.</w:t>
      </w:r>
    </w:p>
    <w:p w14:paraId="1F2E52D5" w14:textId="77777777" w:rsidR="001E4872" w:rsidRPr="00CA7081" w:rsidRDefault="001E4872" w:rsidP="001E4872">
      <w:pPr>
        <w:jc w:val="both"/>
        <w:rPr>
          <w:rFonts w:asciiTheme="minorBidi" w:hAnsiTheme="minorBidi" w:cstheme="minorBidi"/>
          <w:rtl/>
        </w:rPr>
      </w:pPr>
      <w:r w:rsidRPr="00CA7081">
        <w:rPr>
          <w:rFonts w:asciiTheme="minorBidi" w:hAnsiTheme="minorBidi" w:cstheme="minorBidi"/>
          <w:rtl/>
        </w:rPr>
        <w:t xml:space="preserve">       </w:t>
      </w:r>
      <w:r w:rsidRPr="00CA7081">
        <w:rPr>
          <w:rFonts w:asciiTheme="minorBidi" w:hAnsiTheme="minorBidi" w:cstheme="minorBidi"/>
          <w:rtl/>
        </w:rPr>
        <w:tab/>
        <w:t>הרצאה 9. המדרשים המאוחרים (תנא דבי אליהו, פרקי דר' אליעזר וכד').</w:t>
      </w:r>
    </w:p>
    <w:p w14:paraId="4F2C7AC3" w14:textId="77777777" w:rsidR="001E4872" w:rsidRPr="00CA7081" w:rsidRDefault="001E4872" w:rsidP="001E4872">
      <w:pPr>
        <w:jc w:val="both"/>
        <w:rPr>
          <w:rFonts w:asciiTheme="minorBidi" w:hAnsiTheme="minorBidi" w:cstheme="minorBidi"/>
          <w:rtl/>
        </w:rPr>
      </w:pPr>
      <w:r w:rsidRPr="00CA7081">
        <w:rPr>
          <w:rFonts w:asciiTheme="minorBidi" w:hAnsiTheme="minorBidi" w:cstheme="minorBidi"/>
          <w:rtl/>
        </w:rPr>
        <w:t>שער ג – הגישות השונות לאגדה</w:t>
      </w:r>
    </w:p>
    <w:p w14:paraId="786E6C52" w14:textId="77777777" w:rsidR="001E4872" w:rsidRPr="00CA7081" w:rsidRDefault="001E4872" w:rsidP="001E4872">
      <w:pPr>
        <w:jc w:val="both"/>
        <w:rPr>
          <w:rFonts w:asciiTheme="minorBidi" w:hAnsiTheme="minorBidi" w:cstheme="minorBidi"/>
        </w:rPr>
      </w:pPr>
      <w:r w:rsidRPr="00CA7081">
        <w:rPr>
          <w:rFonts w:asciiTheme="minorBidi" w:hAnsiTheme="minorBidi" w:cstheme="minorBidi"/>
          <w:rtl/>
        </w:rPr>
        <w:t xml:space="preserve">       </w:t>
      </w:r>
      <w:r w:rsidRPr="00CA7081">
        <w:rPr>
          <w:rFonts w:asciiTheme="minorBidi" w:hAnsiTheme="minorBidi" w:cstheme="minorBidi"/>
          <w:rtl/>
        </w:rPr>
        <w:tab/>
        <w:t>הרצאה 10. חשיבות האגדה וההסתייגויות ממנה במשך הדורות (</w:t>
      </w:r>
      <w:proofErr w:type="spellStart"/>
      <w:r w:rsidRPr="00CA7081">
        <w:rPr>
          <w:rFonts w:asciiTheme="minorBidi" w:hAnsiTheme="minorBidi" w:cstheme="minorBidi"/>
          <w:rtl/>
        </w:rPr>
        <w:t>אלבוים</w:t>
      </w:r>
      <w:proofErr w:type="spellEnd"/>
      <w:r w:rsidRPr="00CA7081">
        <w:rPr>
          <w:rFonts w:asciiTheme="minorBidi" w:hAnsiTheme="minorBidi" w:cstheme="minorBidi"/>
          <w:rtl/>
        </w:rPr>
        <w:t>).</w:t>
      </w:r>
    </w:p>
    <w:p w14:paraId="3F3E6BB1" w14:textId="77777777" w:rsidR="001E4872" w:rsidRPr="00CA7081" w:rsidRDefault="001E4872" w:rsidP="001E4872">
      <w:pPr>
        <w:jc w:val="both"/>
        <w:rPr>
          <w:rFonts w:asciiTheme="minorBidi" w:hAnsiTheme="minorBidi" w:cstheme="minorBidi"/>
          <w:rtl/>
        </w:rPr>
      </w:pPr>
      <w:r w:rsidRPr="00CA7081">
        <w:rPr>
          <w:rFonts w:asciiTheme="minorBidi" w:hAnsiTheme="minorBidi" w:cstheme="minorBidi"/>
          <w:rtl/>
        </w:rPr>
        <w:t>שער ד – האגדה החופשית (אגדה שאינה קשורה למקרא – סיפורי החכמים)</w:t>
      </w:r>
    </w:p>
    <w:p w14:paraId="58B64056" w14:textId="77777777" w:rsidR="001E4872" w:rsidRPr="00CA7081" w:rsidRDefault="001E4872" w:rsidP="001E4872">
      <w:pPr>
        <w:jc w:val="both"/>
        <w:rPr>
          <w:rFonts w:asciiTheme="minorBidi" w:hAnsiTheme="minorBidi" w:cstheme="minorBidi"/>
        </w:rPr>
      </w:pPr>
      <w:r w:rsidRPr="00CA7081">
        <w:rPr>
          <w:rFonts w:asciiTheme="minorBidi" w:hAnsiTheme="minorBidi" w:cstheme="minorBidi"/>
          <w:rtl/>
        </w:rPr>
        <w:t xml:space="preserve">       </w:t>
      </w:r>
      <w:r w:rsidRPr="00CA7081">
        <w:rPr>
          <w:rFonts w:asciiTheme="minorBidi" w:hAnsiTheme="minorBidi" w:cstheme="minorBidi"/>
          <w:rtl/>
        </w:rPr>
        <w:tab/>
        <w:t>הרצאה 11. אגדה והיסטוריה, סיפורי מעשי החכמים והמחקר ההיסטורי.</w:t>
      </w:r>
    </w:p>
    <w:p w14:paraId="62CF17AE" w14:textId="77777777" w:rsidR="001E4872" w:rsidRPr="00CA7081" w:rsidRDefault="001E4872" w:rsidP="001E4872">
      <w:pPr>
        <w:jc w:val="both"/>
        <w:rPr>
          <w:rFonts w:asciiTheme="minorBidi" w:hAnsiTheme="minorBidi" w:cstheme="minorBidi"/>
          <w:rtl/>
        </w:rPr>
      </w:pPr>
      <w:r w:rsidRPr="00CA7081">
        <w:rPr>
          <w:rFonts w:asciiTheme="minorBidi" w:hAnsiTheme="minorBidi" w:cstheme="minorBidi"/>
          <w:rtl/>
        </w:rPr>
        <w:t xml:space="preserve">       </w:t>
      </w:r>
      <w:r w:rsidRPr="00CA7081">
        <w:rPr>
          <w:rFonts w:asciiTheme="minorBidi" w:hAnsiTheme="minorBidi" w:cstheme="minorBidi"/>
          <w:rtl/>
        </w:rPr>
        <w:tab/>
        <w:t>הרצאה 12. מסורות מקבילות של סיפור אחד (חזן-רוקם י' פרנקל).</w:t>
      </w:r>
    </w:p>
    <w:p w14:paraId="3DCC5264" w14:textId="77777777" w:rsidR="001E4872" w:rsidRPr="00CA7081" w:rsidRDefault="001E4872" w:rsidP="001E4872">
      <w:pPr>
        <w:jc w:val="both"/>
        <w:rPr>
          <w:rFonts w:asciiTheme="minorBidi" w:hAnsiTheme="minorBidi" w:cstheme="minorBidi"/>
          <w:rtl/>
        </w:rPr>
      </w:pPr>
      <w:r w:rsidRPr="00CA7081">
        <w:rPr>
          <w:rFonts w:asciiTheme="minorBidi" w:hAnsiTheme="minorBidi" w:cstheme="minorBidi"/>
          <w:rtl/>
        </w:rPr>
        <w:t xml:space="preserve">      </w:t>
      </w:r>
      <w:r w:rsidRPr="00CA7081">
        <w:rPr>
          <w:rFonts w:asciiTheme="minorBidi" w:hAnsiTheme="minorBidi" w:cstheme="minorBidi"/>
          <w:rtl/>
        </w:rPr>
        <w:tab/>
        <w:t>הרצאה 13. האגדה והפולקלור, סיפור האגדה והסיפור העממי (מפתח המוטיבים).</w:t>
      </w:r>
    </w:p>
    <w:p w14:paraId="62819A8C" w14:textId="77777777" w:rsidR="001E4872" w:rsidRPr="00CA7081" w:rsidRDefault="001E4872" w:rsidP="001E4872">
      <w:pPr>
        <w:jc w:val="both"/>
        <w:rPr>
          <w:rFonts w:asciiTheme="minorBidi" w:hAnsiTheme="minorBidi" w:cstheme="minorBidi"/>
          <w:rtl/>
        </w:rPr>
      </w:pPr>
      <w:r w:rsidRPr="00CA7081">
        <w:rPr>
          <w:rFonts w:asciiTheme="minorBidi" w:hAnsiTheme="minorBidi" w:cstheme="minorBidi"/>
          <w:rtl/>
        </w:rPr>
        <w:t>      </w:t>
      </w:r>
      <w:r w:rsidRPr="00CA7081">
        <w:rPr>
          <w:rFonts w:asciiTheme="minorBidi" w:hAnsiTheme="minorBidi" w:cstheme="minorBidi"/>
          <w:rtl/>
        </w:rPr>
        <w:tab/>
        <w:t>הרצאה 14. האגדה וההגות, עולמו הרוחני של סיפור האגדה (א"א אורבך).</w:t>
      </w:r>
    </w:p>
    <w:p w14:paraId="2112CCFF" w14:textId="77777777" w:rsidR="001E4872" w:rsidRPr="00CA7081" w:rsidRDefault="001E4872" w:rsidP="001E4872">
      <w:pPr>
        <w:jc w:val="both"/>
        <w:rPr>
          <w:rFonts w:asciiTheme="minorBidi" w:hAnsiTheme="minorBidi" w:cstheme="minorBidi"/>
          <w:rtl/>
        </w:rPr>
      </w:pPr>
      <w:r w:rsidRPr="00CA7081">
        <w:rPr>
          <w:rFonts w:asciiTheme="minorBidi" w:hAnsiTheme="minorBidi" w:cstheme="minorBidi"/>
          <w:rtl/>
        </w:rPr>
        <w:t>שער ה – מדרש האגדה (אגדה הקשורה למקרא)</w:t>
      </w:r>
    </w:p>
    <w:p w14:paraId="694F07D5" w14:textId="77777777" w:rsidR="001E4872" w:rsidRPr="00CA7081" w:rsidRDefault="001E4872" w:rsidP="001E4872">
      <w:pPr>
        <w:jc w:val="both"/>
        <w:rPr>
          <w:rFonts w:asciiTheme="minorBidi" w:hAnsiTheme="minorBidi" w:cstheme="minorBidi"/>
        </w:rPr>
      </w:pPr>
      <w:r w:rsidRPr="00CA7081">
        <w:rPr>
          <w:rFonts w:asciiTheme="minorBidi" w:hAnsiTheme="minorBidi" w:cstheme="minorBidi"/>
          <w:rtl/>
        </w:rPr>
        <w:t xml:space="preserve">       </w:t>
      </w:r>
      <w:r w:rsidRPr="00CA7081">
        <w:rPr>
          <w:rFonts w:asciiTheme="minorBidi" w:hAnsiTheme="minorBidi" w:cstheme="minorBidi"/>
          <w:rtl/>
        </w:rPr>
        <w:tab/>
        <w:t>הרצאה 15. מדרש האגדה וזיקתו למקרא.</w:t>
      </w:r>
    </w:p>
    <w:p w14:paraId="17EC753C" w14:textId="77777777" w:rsidR="001E4872" w:rsidRPr="00CA7081" w:rsidRDefault="001E4872" w:rsidP="001E4872">
      <w:pPr>
        <w:jc w:val="both"/>
        <w:rPr>
          <w:rFonts w:asciiTheme="minorBidi" w:hAnsiTheme="minorBidi" w:cstheme="minorBidi"/>
          <w:rtl/>
        </w:rPr>
      </w:pPr>
      <w:r w:rsidRPr="00CA7081">
        <w:rPr>
          <w:rFonts w:asciiTheme="minorBidi" w:hAnsiTheme="minorBidi" w:cstheme="minorBidi"/>
          <w:rtl/>
        </w:rPr>
        <w:t xml:space="preserve">       </w:t>
      </w:r>
      <w:r w:rsidRPr="00CA7081">
        <w:rPr>
          <w:rFonts w:asciiTheme="minorBidi" w:hAnsiTheme="minorBidi" w:cstheme="minorBidi"/>
          <w:rtl/>
        </w:rPr>
        <w:tab/>
        <w:t xml:space="preserve">הרצאה 16. דרכי הדרשה (יצחק </w:t>
      </w:r>
      <w:proofErr w:type="spellStart"/>
      <w:r w:rsidRPr="00CA7081">
        <w:rPr>
          <w:rFonts w:asciiTheme="minorBidi" w:hAnsiTheme="minorBidi" w:cstheme="minorBidi"/>
          <w:rtl/>
        </w:rPr>
        <w:t>הינימן</w:t>
      </w:r>
      <w:proofErr w:type="spellEnd"/>
      <w:r w:rsidRPr="00CA7081">
        <w:rPr>
          <w:rFonts w:asciiTheme="minorBidi" w:hAnsiTheme="minorBidi" w:cstheme="minorBidi"/>
          <w:rtl/>
        </w:rPr>
        <w:t>).</w:t>
      </w:r>
    </w:p>
    <w:p w14:paraId="655A4620" w14:textId="77777777" w:rsidR="001E4872" w:rsidRPr="00CA7081" w:rsidRDefault="001E4872" w:rsidP="001E4872">
      <w:pPr>
        <w:jc w:val="both"/>
        <w:rPr>
          <w:rFonts w:asciiTheme="minorBidi" w:hAnsiTheme="minorBidi" w:cstheme="minorBidi"/>
          <w:rtl/>
        </w:rPr>
      </w:pPr>
      <w:r w:rsidRPr="00CA7081">
        <w:rPr>
          <w:rFonts w:asciiTheme="minorBidi" w:hAnsiTheme="minorBidi" w:cstheme="minorBidi"/>
          <w:rtl/>
        </w:rPr>
        <w:t xml:space="preserve">       </w:t>
      </w:r>
      <w:r w:rsidRPr="00CA7081">
        <w:rPr>
          <w:rFonts w:asciiTheme="minorBidi" w:hAnsiTheme="minorBidi" w:cstheme="minorBidi"/>
          <w:rtl/>
        </w:rPr>
        <w:tab/>
        <w:t>הרצאה 17. הסיפור המקראי המורחב (ע' מאיר, א' שנאן וי' לוינסון).</w:t>
      </w:r>
    </w:p>
    <w:p w14:paraId="534136D4" w14:textId="77777777" w:rsidR="001E4872" w:rsidRPr="00CA7081" w:rsidRDefault="001E4872" w:rsidP="001E4872">
      <w:pPr>
        <w:ind w:firstLine="720"/>
        <w:jc w:val="both"/>
        <w:rPr>
          <w:rFonts w:asciiTheme="minorBidi" w:hAnsiTheme="minorBidi" w:cstheme="minorBidi"/>
          <w:rtl/>
        </w:rPr>
      </w:pPr>
      <w:r w:rsidRPr="00CA7081">
        <w:rPr>
          <w:rFonts w:asciiTheme="minorBidi" w:hAnsiTheme="minorBidi" w:cstheme="minorBidi"/>
          <w:rtl/>
        </w:rPr>
        <w:t>הרצאה 18. האגדה והמיתוס, שורשיו של מדרש האגדה (שנאן).</w:t>
      </w:r>
    </w:p>
    <w:p w14:paraId="07E150DD" w14:textId="77777777" w:rsidR="001E4872" w:rsidRPr="00CA7081" w:rsidRDefault="001E4872" w:rsidP="001E4872">
      <w:pPr>
        <w:jc w:val="both"/>
        <w:rPr>
          <w:rFonts w:asciiTheme="minorBidi" w:hAnsiTheme="minorBidi" w:cstheme="minorBidi"/>
          <w:rtl/>
        </w:rPr>
      </w:pPr>
      <w:r w:rsidRPr="00CA7081">
        <w:rPr>
          <w:rFonts w:asciiTheme="minorBidi" w:hAnsiTheme="minorBidi" w:cstheme="minorBidi"/>
          <w:rtl/>
        </w:rPr>
        <w:t xml:space="preserve">       </w:t>
      </w:r>
      <w:r w:rsidRPr="00CA7081">
        <w:rPr>
          <w:rFonts w:asciiTheme="minorBidi" w:hAnsiTheme="minorBidi" w:cstheme="minorBidi"/>
          <w:rtl/>
        </w:rPr>
        <w:tab/>
        <w:t xml:space="preserve">הרצאה 19. מדרש האגדה, פרשנות או אקטואליה? (יוסף </w:t>
      </w:r>
      <w:proofErr w:type="spellStart"/>
      <w:r w:rsidRPr="00CA7081">
        <w:rPr>
          <w:rFonts w:asciiTheme="minorBidi" w:hAnsiTheme="minorBidi" w:cstheme="minorBidi"/>
          <w:rtl/>
        </w:rPr>
        <w:t>הינימן</w:t>
      </w:r>
      <w:proofErr w:type="spellEnd"/>
      <w:r w:rsidRPr="00CA7081">
        <w:rPr>
          <w:rFonts w:asciiTheme="minorBidi" w:hAnsiTheme="minorBidi" w:cstheme="minorBidi"/>
          <w:rtl/>
        </w:rPr>
        <w:t>).</w:t>
      </w:r>
    </w:p>
    <w:p w14:paraId="69E7ECB3" w14:textId="77777777" w:rsidR="001E4872" w:rsidRPr="00CA7081" w:rsidRDefault="001E4872" w:rsidP="001E4872">
      <w:pPr>
        <w:jc w:val="both"/>
        <w:rPr>
          <w:rFonts w:asciiTheme="minorBidi" w:hAnsiTheme="minorBidi" w:cstheme="minorBidi"/>
          <w:rtl/>
        </w:rPr>
      </w:pPr>
      <w:r w:rsidRPr="00CA7081">
        <w:rPr>
          <w:rFonts w:asciiTheme="minorBidi" w:hAnsiTheme="minorBidi" w:cstheme="minorBidi"/>
          <w:rtl/>
        </w:rPr>
        <w:t xml:space="preserve">       </w:t>
      </w:r>
      <w:r w:rsidRPr="00CA7081">
        <w:rPr>
          <w:rFonts w:asciiTheme="minorBidi" w:hAnsiTheme="minorBidi" w:cstheme="minorBidi"/>
          <w:rtl/>
        </w:rPr>
        <w:tab/>
        <w:t>הרצאה 20. המחקר ההיסטורי-פילולוגי במדרשי האגדה, ביקורת הנוסח.</w:t>
      </w:r>
    </w:p>
    <w:p w14:paraId="017074A2" w14:textId="77777777" w:rsidR="001E4872" w:rsidRPr="00CA7081" w:rsidRDefault="001E4872" w:rsidP="001E4872">
      <w:pPr>
        <w:jc w:val="both"/>
        <w:rPr>
          <w:rFonts w:asciiTheme="minorBidi" w:hAnsiTheme="minorBidi" w:cstheme="minorBidi"/>
          <w:rtl/>
        </w:rPr>
      </w:pPr>
      <w:r w:rsidRPr="00CA7081">
        <w:rPr>
          <w:rFonts w:asciiTheme="minorBidi" w:hAnsiTheme="minorBidi" w:cstheme="minorBidi"/>
          <w:rtl/>
        </w:rPr>
        <w:t xml:space="preserve">       </w:t>
      </w:r>
      <w:r w:rsidRPr="00CA7081">
        <w:rPr>
          <w:rFonts w:asciiTheme="minorBidi" w:hAnsiTheme="minorBidi" w:cstheme="minorBidi"/>
          <w:rtl/>
        </w:rPr>
        <w:tab/>
        <w:t>הרצאה 21. המחקר ההיסטורי-פילולוגי במדרשי האגדה, ביקורת המקורות.</w:t>
      </w:r>
    </w:p>
    <w:p w14:paraId="52372A04" w14:textId="77777777" w:rsidR="001E4872" w:rsidRPr="00CA7081" w:rsidRDefault="001E4872" w:rsidP="001E4872">
      <w:pPr>
        <w:jc w:val="both"/>
        <w:rPr>
          <w:rFonts w:asciiTheme="minorBidi" w:hAnsiTheme="minorBidi" w:cstheme="minorBidi"/>
          <w:rtl/>
        </w:rPr>
      </w:pPr>
      <w:r w:rsidRPr="00CA7081">
        <w:rPr>
          <w:rFonts w:asciiTheme="minorBidi" w:hAnsiTheme="minorBidi" w:cstheme="minorBidi"/>
          <w:rtl/>
        </w:rPr>
        <w:t>שער ו - יחידת לימוד רב-תחומית</w:t>
      </w:r>
    </w:p>
    <w:p w14:paraId="2953BA04" w14:textId="77777777" w:rsidR="001E4872" w:rsidRPr="00CA7081" w:rsidRDefault="001E4872" w:rsidP="001E4872">
      <w:pPr>
        <w:jc w:val="both"/>
        <w:rPr>
          <w:rFonts w:asciiTheme="minorBidi" w:hAnsiTheme="minorBidi" w:cstheme="minorBidi"/>
        </w:rPr>
      </w:pPr>
      <w:r w:rsidRPr="00CA7081">
        <w:rPr>
          <w:rFonts w:asciiTheme="minorBidi" w:hAnsiTheme="minorBidi" w:cstheme="minorBidi"/>
          <w:rtl/>
        </w:rPr>
        <w:t xml:space="preserve">       </w:t>
      </w:r>
      <w:r w:rsidRPr="00CA7081">
        <w:rPr>
          <w:rFonts w:asciiTheme="minorBidi" w:hAnsiTheme="minorBidi" w:cstheme="minorBidi"/>
          <w:rtl/>
        </w:rPr>
        <w:tab/>
        <w:t>הרצאה 22. עקידת יצחק באגדה (במדרשים הקלאסיים)   </w:t>
      </w:r>
    </w:p>
    <w:p w14:paraId="0C13F33D" w14:textId="77777777" w:rsidR="001E4872" w:rsidRPr="00CA7081" w:rsidRDefault="001E4872" w:rsidP="001E4872">
      <w:pPr>
        <w:jc w:val="both"/>
        <w:rPr>
          <w:rFonts w:asciiTheme="minorBidi" w:hAnsiTheme="minorBidi" w:cstheme="minorBidi"/>
          <w:rtl/>
        </w:rPr>
      </w:pPr>
      <w:r w:rsidRPr="00CA7081">
        <w:rPr>
          <w:rFonts w:asciiTheme="minorBidi" w:hAnsiTheme="minorBidi" w:cstheme="minorBidi"/>
          <w:rtl/>
        </w:rPr>
        <w:t xml:space="preserve">       </w:t>
      </w:r>
      <w:r w:rsidRPr="00CA7081">
        <w:rPr>
          <w:rFonts w:asciiTheme="minorBidi" w:hAnsiTheme="minorBidi" w:cstheme="minorBidi"/>
          <w:rtl/>
        </w:rPr>
        <w:tab/>
        <w:t>הרצאה 23. עקידת יצחק באגדה (במדרשים המאוחרים ובמקורות נוספים).</w:t>
      </w:r>
    </w:p>
    <w:p w14:paraId="74671F15" w14:textId="77777777" w:rsidR="001E4872" w:rsidRPr="00CA7081" w:rsidRDefault="001E4872" w:rsidP="001E4872">
      <w:pPr>
        <w:ind w:left="26"/>
        <w:jc w:val="both"/>
        <w:rPr>
          <w:rFonts w:asciiTheme="minorBidi" w:hAnsiTheme="minorBidi" w:cstheme="minorBidi"/>
          <w:b/>
          <w:bCs/>
          <w:color w:val="4472C4" w:themeColor="accent1"/>
          <w:rtl/>
        </w:rPr>
      </w:pPr>
    </w:p>
    <w:p w14:paraId="3320641D" w14:textId="77777777" w:rsidR="007916EC" w:rsidRPr="00CA7081" w:rsidRDefault="006C0BBA" w:rsidP="001E4872">
      <w:pPr>
        <w:ind w:left="26"/>
        <w:jc w:val="both"/>
        <w:rPr>
          <w:rFonts w:asciiTheme="minorBidi" w:hAnsiTheme="minorBidi" w:cstheme="minorBidi"/>
          <w:color w:val="4472C4" w:themeColor="accent1"/>
          <w:rtl/>
        </w:rPr>
      </w:pPr>
      <w:r w:rsidRPr="00CA7081">
        <w:rPr>
          <w:rFonts w:asciiTheme="minorBidi" w:hAnsiTheme="minorBidi" w:cstheme="minorBidi"/>
          <w:b/>
          <w:bCs/>
          <w:color w:val="4472C4" w:themeColor="accent1"/>
          <w:rtl/>
        </w:rPr>
        <w:t xml:space="preserve">ג. </w:t>
      </w:r>
      <w:r w:rsidR="00DD686B" w:rsidRPr="00CA7081">
        <w:rPr>
          <w:rFonts w:asciiTheme="minorBidi" w:hAnsiTheme="minorBidi" w:cstheme="minorBidi"/>
          <w:b/>
          <w:bCs/>
          <w:color w:val="4472C4" w:themeColor="accent1"/>
          <w:rtl/>
        </w:rPr>
        <w:t>דרישות קדם</w:t>
      </w:r>
      <w:r w:rsidRPr="00CA7081">
        <w:rPr>
          <w:rFonts w:asciiTheme="minorBidi" w:hAnsiTheme="minorBidi" w:cstheme="minorBidi"/>
          <w:b/>
          <w:bCs/>
          <w:color w:val="4472C4" w:themeColor="accent1"/>
          <w:rtl/>
        </w:rPr>
        <w:t>:</w:t>
      </w:r>
      <w:r w:rsidR="002935ED" w:rsidRPr="00CA7081">
        <w:rPr>
          <w:rFonts w:asciiTheme="minorBidi" w:hAnsiTheme="minorBidi" w:cstheme="minorBidi"/>
          <w:color w:val="4472C4" w:themeColor="accent1"/>
          <w:rtl/>
        </w:rPr>
        <w:t xml:space="preserve"> </w:t>
      </w:r>
    </w:p>
    <w:p w14:paraId="7CAD6D32" w14:textId="77777777" w:rsidR="007F44AE" w:rsidRPr="00CA7081" w:rsidRDefault="001E4872" w:rsidP="007916EC">
      <w:pPr>
        <w:ind w:left="26"/>
        <w:jc w:val="both"/>
        <w:rPr>
          <w:rFonts w:asciiTheme="minorBidi" w:hAnsiTheme="minorBidi" w:cstheme="minorBidi"/>
          <w:rtl/>
        </w:rPr>
      </w:pPr>
      <w:r w:rsidRPr="00CA7081">
        <w:rPr>
          <w:rFonts w:asciiTheme="minorBidi" w:hAnsiTheme="minorBidi" w:cstheme="minorBidi"/>
          <w:rtl/>
        </w:rPr>
        <w:t>אין.</w:t>
      </w:r>
    </w:p>
    <w:p w14:paraId="66C9CED9" w14:textId="77777777" w:rsidR="00126EB2" w:rsidRPr="00CA7081" w:rsidRDefault="00126EB2" w:rsidP="007916EC">
      <w:pPr>
        <w:ind w:left="26"/>
        <w:jc w:val="both"/>
        <w:rPr>
          <w:rFonts w:asciiTheme="minorBidi" w:hAnsiTheme="minorBidi" w:cstheme="minorBidi"/>
          <w:rtl/>
        </w:rPr>
      </w:pPr>
    </w:p>
    <w:p w14:paraId="24430E01" w14:textId="77777777" w:rsidR="002262E8" w:rsidRPr="00CA7081" w:rsidRDefault="004D0B76" w:rsidP="007762FE">
      <w:pPr>
        <w:spacing w:line="360" w:lineRule="auto"/>
        <w:jc w:val="both"/>
        <w:rPr>
          <w:rFonts w:asciiTheme="minorBidi" w:hAnsiTheme="minorBidi" w:cstheme="minorBidi"/>
          <w:b/>
          <w:bCs/>
          <w:rtl/>
        </w:rPr>
      </w:pPr>
      <w:r w:rsidRPr="00CA7081">
        <w:rPr>
          <w:rFonts w:asciiTheme="minorBidi" w:hAnsiTheme="minorBidi" w:cstheme="minorBidi"/>
          <w:b/>
          <w:bCs/>
          <w:color w:val="4472C4" w:themeColor="accent1"/>
          <w:rtl/>
        </w:rPr>
        <w:t xml:space="preserve">ד. </w:t>
      </w:r>
      <w:r w:rsidR="00DD686B" w:rsidRPr="00CA7081">
        <w:rPr>
          <w:rFonts w:asciiTheme="minorBidi" w:hAnsiTheme="minorBidi" w:cstheme="minorBidi"/>
          <w:b/>
          <w:bCs/>
          <w:color w:val="4472C4" w:themeColor="accent1"/>
          <w:rtl/>
        </w:rPr>
        <w:t>חובות / דרישות / מטלות:</w:t>
      </w:r>
    </w:p>
    <w:p w14:paraId="57207F95" w14:textId="77777777" w:rsidR="00AD7CAA" w:rsidRPr="00CA7081" w:rsidRDefault="00AD7CAA" w:rsidP="00AD7CAA">
      <w:pPr>
        <w:rPr>
          <w:rFonts w:asciiTheme="minorBidi" w:hAnsiTheme="minorBidi" w:cstheme="minorBidi"/>
          <w:rtl/>
        </w:rPr>
      </w:pPr>
      <w:r w:rsidRPr="00CA7081">
        <w:rPr>
          <w:rFonts w:asciiTheme="minorBidi" w:hAnsiTheme="minorBidi" w:cstheme="minorBidi"/>
          <w:rtl/>
        </w:rPr>
        <w:t>בקורס זה יש חובת נוכחות, שתיבדק מדי שיעור. תלמיד שייעדר מעל ארבע הרצאות במשך שני הסמסטרים ללא סיבה מוצדקת לא יורשה לגשת לבחינה המסכמת או להגיש עבודה, ולא יקבל ציון בקורס. בסוף השנה תתקיים בחינה מסכמת של כל החומר הנלמד.</w:t>
      </w:r>
    </w:p>
    <w:p w14:paraId="3B7CF323" w14:textId="6A54ED4C" w:rsidR="001E4872" w:rsidRPr="00CA7081" w:rsidRDefault="001E4872" w:rsidP="001E4872">
      <w:pPr>
        <w:jc w:val="both"/>
        <w:rPr>
          <w:rFonts w:asciiTheme="minorBidi" w:hAnsiTheme="minorBidi" w:cstheme="minorBidi"/>
        </w:rPr>
      </w:pPr>
    </w:p>
    <w:p w14:paraId="43885716" w14:textId="77777777" w:rsidR="007762FE" w:rsidRPr="00CA7081" w:rsidRDefault="002262E8" w:rsidP="007762FE">
      <w:pPr>
        <w:spacing w:line="360" w:lineRule="auto"/>
        <w:jc w:val="both"/>
        <w:rPr>
          <w:rFonts w:asciiTheme="minorBidi" w:hAnsiTheme="minorBidi" w:cstheme="minorBidi"/>
          <w:b/>
          <w:bCs/>
          <w:color w:val="4472C4" w:themeColor="accent1"/>
          <w:rtl/>
        </w:rPr>
      </w:pPr>
      <w:r w:rsidRPr="00CA7081">
        <w:rPr>
          <w:rFonts w:asciiTheme="minorBidi" w:hAnsiTheme="minorBidi" w:cstheme="minorBidi"/>
          <w:b/>
          <w:bCs/>
          <w:color w:val="4472C4" w:themeColor="accent1"/>
          <w:rtl/>
        </w:rPr>
        <w:t xml:space="preserve">ה. </w:t>
      </w:r>
      <w:r w:rsidR="00DD686B" w:rsidRPr="00CA7081">
        <w:rPr>
          <w:rFonts w:asciiTheme="minorBidi" w:hAnsiTheme="minorBidi" w:cstheme="minorBidi"/>
          <w:b/>
          <w:bCs/>
          <w:color w:val="4472C4" w:themeColor="accent1"/>
          <w:rtl/>
        </w:rPr>
        <w:t>מרכיבי הציון הסופי</w:t>
      </w:r>
      <w:r w:rsidRPr="00CA7081">
        <w:rPr>
          <w:rFonts w:asciiTheme="minorBidi" w:hAnsiTheme="minorBidi" w:cstheme="minorBidi"/>
          <w:b/>
          <w:bCs/>
          <w:color w:val="4472C4" w:themeColor="accent1"/>
          <w:rtl/>
        </w:rPr>
        <w:t>:</w:t>
      </w:r>
    </w:p>
    <w:p w14:paraId="3B201D04" w14:textId="67114A79" w:rsidR="002843D4" w:rsidRPr="00CA7081" w:rsidRDefault="002843D4" w:rsidP="00126EB2">
      <w:pPr>
        <w:spacing w:line="360" w:lineRule="auto"/>
        <w:ind w:left="26"/>
        <w:rPr>
          <w:rFonts w:asciiTheme="minorBidi" w:hAnsiTheme="minorBidi" w:cstheme="minorBidi"/>
          <w:b/>
          <w:bCs/>
          <w:rtl/>
        </w:rPr>
      </w:pPr>
      <w:r w:rsidRPr="00CA7081">
        <w:rPr>
          <w:rFonts w:asciiTheme="minorBidi" w:hAnsiTheme="minorBidi" w:cstheme="minorBidi"/>
          <w:rtl/>
        </w:rPr>
        <w:t>הציון הסופי מורכב ממבחן בסוף הקורס שמהווה 100% מן הציון בקורס.</w:t>
      </w:r>
    </w:p>
    <w:p w14:paraId="3020F5E3" w14:textId="77777777" w:rsidR="00126EB2" w:rsidRPr="00CA7081" w:rsidRDefault="00126EB2" w:rsidP="00CA7081">
      <w:pPr>
        <w:spacing w:line="360" w:lineRule="auto"/>
        <w:rPr>
          <w:rFonts w:asciiTheme="minorBidi" w:hAnsiTheme="minorBidi" w:cstheme="minorBidi"/>
          <w:b/>
          <w:bCs/>
          <w:rtl/>
        </w:rPr>
      </w:pPr>
    </w:p>
    <w:p w14:paraId="6E50ABB8" w14:textId="6C635E28" w:rsidR="007762FE" w:rsidRPr="00CA7081" w:rsidRDefault="007762FE" w:rsidP="007762FE">
      <w:pPr>
        <w:spacing w:line="360" w:lineRule="auto"/>
        <w:ind w:left="26"/>
        <w:rPr>
          <w:rFonts w:asciiTheme="minorBidi" w:hAnsiTheme="minorBidi" w:cstheme="minorBidi"/>
          <w:b/>
          <w:bCs/>
          <w:color w:val="4472C4" w:themeColor="accent1"/>
        </w:rPr>
      </w:pPr>
      <w:r w:rsidRPr="00CA7081">
        <w:rPr>
          <w:rFonts w:asciiTheme="minorBidi" w:hAnsiTheme="minorBidi" w:cstheme="minorBidi"/>
          <w:b/>
          <w:bCs/>
          <w:color w:val="4472C4" w:themeColor="accent1"/>
          <w:rtl/>
        </w:rPr>
        <w:t>ו</w:t>
      </w:r>
      <w:r w:rsidR="00DD686B" w:rsidRPr="00CA7081">
        <w:rPr>
          <w:rFonts w:asciiTheme="minorBidi" w:hAnsiTheme="minorBidi" w:cstheme="minorBidi"/>
          <w:b/>
          <w:bCs/>
          <w:color w:val="4472C4" w:themeColor="accent1"/>
          <w:rtl/>
        </w:rPr>
        <w:t>. ביבליוגרפיה:</w:t>
      </w:r>
    </w:p>
    <w:p w14:paraId="27D8A276" w14:textId="77777777" w:rsidR="001E4872" w:rsidRPr="00CA7081" w:rsidRDefault="001E4872" w:rsidP="00AB3159">
      <w:pPr>
        <w:pStyle w:val="a9"/>
        <w:rPr>
          <w:rFonts w:asciiTheme="minorBidi" w:hAnsiTheme="minorBidi" w:cstheme="minorBidi"/>
        </w:rPr>
      </w:pPr>
      <w:r w:rsidRPr="00CA7081">
        <w:rPr>
          <w:rFonts w:asciiTheme="minorBidi" w:hAnsiTheme="minorBidi" w:cstheme="minorBidi"/>
          <w:rtl/>
        </w:rPr>
        <w:t>שער א</w:t>
      </w:r>
    </w:p>
    <w:p w14:paraId="2B199C04" w14:textId="77777777" w:rsidR="00D70B1B" w:rsidRPr="00CA7081" w:rsidRDefault="00D70B1B" w:rsidP="00D70B1B">
      <w:pPr>
        <w:pStyle w:val="a9"/>
        <w:numPr>
          <w:ilvl w:val="0"/>
          <w:numId w:val="2"/>
        </w:numPr>
        <w:rPr>
          <w:rFonts w:asciiTheme="minorBidi" w:hAnsiTheme="minorBidi" w:cstheme="minorBidi"/>
        </w:rPr>
      </w:pPr>
      <w:r w:rsidRPr="00CA7081">
        <w:rPr>
          <w:rFonts w:asciiTheme="minorBidi" w:hAnsiTheme="minorBidi" w:cstheme="minorBidi"/>
          <w:rtl/>
        </w:rPr>
        <w:t xml:space="preserve">ברכיהו ליפשיץ, " "אגדה" ומקומה בתולדות תורה שבעל-פה", שנתון המשפט העברי </w:t>
      </w:r>
      <w:proofErr w:type="spellStart"/>
      <w:r w:rsidRPr="00CA7081">
        <w:rPr>
          <w:rFonts w:asciiTheme="minorBidi" w:hAnsiTheme="minorBidi" w:cstheme="minorBidi"/>
          <w:rtl/>
        </w:rPr>
        <w:t>כב</w:t>
      </w:r>
      <w:proofErr w:type="spellEnd"/>
      <w:r w:rsidRPr="00CA7081">
        <w:rPr>
          <w:rFonts w:asciiTheme="minorBidi" w:hAnsiTheme="minorBidi" w:cstheme="minorBidi"/>
          <w:rtl/>
        </w:rPr>
        <w:t xml:space="preserve"> (תשס"א-תשס"ד), עמ' 233–328.   (להבדיל בין ''אגדה'' - תורת הסוד, </w:t>
      </w:r>
      <w:proofErr w:type="spellStart"/>
      <w:r w:rsidRPr="00CA7081">
        <w:rPr>
          <w:rFonts w:asciiTheme="minorBidi" w:hAnsiTheme="minorBidi" w:cstheme="minorBidi"/>
          <w:rtl/>
        </w:rPr>
        <w:t>ל''הגדה</w:t>
      </w:r>
      <w:proofErr w:type="spellEnd"/>
      <w:r w:rsidRPr="00CA7081">
        <w:rPr>
          <w:rFonts w:asciiTheme="minorBidi" w:hAnsiTheme="minorBidi" w:cstheme="minorBidi"/>
          <w:rtl/>
        </w:rPr>
        <w:t>'' - פירוש הפסוקים בעניינים שאינם של מצווה).</w:t>
      </w:r>
    </w:p>
    <w:p w14:paraId="10831627" w14:textId="77777777" w:rsidR="00D70B1B" w:rsidRPr="00CA7081" w:rsidRDefault="00D70B1B" w:rsidP="00D70B1B">
      <w:pPr>
        <w:pStyle w:val="a9"/>
        <w:numPr>
          <w:ilvl w:val="0"/>
          <w:numId w:val="2"/>
        </w:numPr>
        <w:rPr>
          <w:rFonts w:asciiTheme="minorBidi" w:hAnsiTheme="minorBidi" w:cstheme="minorBidi"/>
          <w:rtl/>
        </w:rPr>
      </w:pPr>
      <w:r w:rsidRPr="00CA7081">
        <w:rPr>
          <w:rFonts w:asciiTheme="minorBidi" w:hAnsiTheme="minorBidi" w:cstheme="minorBidi"/>
          <w:rtl/>
        </w:rPr>
        <w:lastRenderedPageBreak/>
        <w:t>יונה פרנקל, "האגדה בספרות התלמודית - נחזור על הראשונות", נטועים יא-</w:t>
      </w:r>
      <w:proofErr w:type="spellStart"/>
      <w:r w:rsidRPr="00CA7081">
        <w:rPr>
          <w:rFonts w:asciiTheme="minorBidi" w:hAnsiTheme="minorBidi" w:cstheme="minorBidi"/>
          <w:rtl/>
        </w:rPr>
        <w:t>יב</w:t>
      </w:r>
      <w:proofErr w:type="spellEnd"/>
      <w:r w:rsidRPr="00CA7081">
        <w:rPr>
          <w:rFonts w:asciiTheme="minorBidi" w:hAnsiTheme="minorBidi" w:cstheme="minorBidi"/>
          <w:rtl/>
        </w:rPr>
        <w:t xml:space="preserve"> (תשס"ד), עמ' 63–79.   </w:t>
      </w:r>
    </w:p>
    <w:p w14:paraId="0FF5A1B3" w14:textId="77777777" w:rsidR="00D70B1B" w:rsidRPr="00CA7081" w:rsidRDefault="00D70B1B" w:rsidP="00D70B1B">
      <w:pPr>
        <w:pStyle w:val="a9"/>
        <w:numPr>
          <w:ilvl w:val="0"/>
          <w:numId w:val="2"/>
        </w:numPr>
        <w:rPr>
          <w:rFonts w:asciiTheme="minorBidi" w:hAnsiTheme="minorBidi" w:cstheme="minorBidi"/>
          <w:rtl/>
        </w:rPr>
      </w:pPr>
      <w:r w:rsidRPr="00CA7081">
        <w:rPr>
          <w:rFonts w:asciiTheme="minorBidi" w:hAnsiTheme="minorBidi" w:cstheme="minorBidi"/>
          <w:rtl/>
        </w:rPr>
        <w:t xml:space="preserve">ברכיהו ליפשיץ, "על הראשונות אנו מצטערים; תשובה", שם, עמ' 81–93.   </w:t>
      </w:r>
    </w:p>
    <w:p w14:paraId="5D490719" w14:textId="77777777" w:rsidR="00D70B1B" w:rsidRPr="00CA7081" w:rsidRDefault="00D70B1B" w:rsidP="00D70B1B">
      <w:pPr>
        <w:pStyle w:val="a9"/>
        <w:numPr>
          <w:ilvl w:val="0"/>
          <w:numId w:val="2"/>
        </w:numPr>
        <w:rPr>
          <w:rFonts w:asciiTheme="minorBidi" w:hAnsiTheme="minorBidi" w:cstheme="minorBidi"/>
          <w:rtl/>
        </w:rPr>
      </w:pPr>
      <w:r w:rsidRPr="00CA7081">
        <w:rPr>
          <w:rFonts w:asciiTheme="minorBidi" w:hAnsiTheme="minorBidi" w:cstheme="minorBidi"/>
          <w:rtl/>
        </w:rPr>
        <w:t xml:space="preserve">עפרה מאיר, "לבעיית המונח "מדרש" בחקר המדרשים", הקונגרס העולמי למדעי היהדות 11, ג 1 (תשנ"ד), עמ' 103–110.   </w:t>
      </w:r>
    </w:p>
    <w:p w14:paraId="55A23754" w14:textId="77777777" w:rsidR="00D70B1B" w:rsidRPr="00CA7081" w:rsidRDefault="00D70B1B" w:rsidP="00D70B1B">
      <w:pPr>
        <w:pStyle w:val="a9"/>
        <w:numPr>
          <w:ilvl w:val="0"/>
          <w:numId w:val="2"/>
        </w:numPr>
        <w:rPr>
          <w:rFonts w:asciiTheme="minorBidi" w:hAnsiTheme="minorBidi" w:cstheme="minorBidi"/>
          <w:rtl/>
        </w:rPr>
      </w:pPr>
      <w:r w:rsidRPr="00CA7081">
        <w:rPr>
          <w:rFonts w:asciiTheme="minorBidi" w:hAnsiTheme="minorBidi" w:cstheme="minorBidi"/>
          <w:rtl/>
        </w:rPr>
        <w:t>עפרה מאיר, "הוראת "דרש רבי "</w:t>
      </w:r>
      <w:r w:rsidRPr="00CA7081">
        <w:rPr>
          <w:rFonts w:asciiTheme="minorBidi" w:hAnsiTheme="minorBidi" w:cstheme="minorBidi"/>
        </w:rPr>
        <w:t>X</w:t>
      </w:r>
      <w:r w:rsidRPr="00CA7081">
        <w:rPr>
          <w:rFonts w:asciiTheme="minorBidi" w:hAnsiTheme="minorBidi" w:cstheme="minorBidi"/>
          <w:rtl/>
        </w:rPr>
        <w:t xml:space="preserve"> במדרשים", דפים למחקר בספרות 3 (תשמ"ו) 209-218 </w:t>
      </w:r>
    </w:p>
    <w:p w14:paraId="4B3164E9" w14:textId="77777777" w:rsidR="00D70B1B" w:rsidRPr="00CA7081" w:rsidRDefault="00D70B1B" w:rsidP="00D70B1B">
      <w:pPr>
        <w:pStyle w:val="a9"/>
        <w:numPr>
          <w:ilvl w:val="0"/>
          <w:numId w:val="2"/>
        </w:numPr>
        <w:rPr>
          <w:rFonts w:asciiTheme="minorBidi" w:hAnsiTheme="minorBidi" w:cstheme="minorBidi"/>
          <w:rtl/>
        </w:rPr>
      </w:pPr>
      <w:r w:rsidRPr="00CA7081">
        <w:rPr>
          <w:rFonts w:asciiTheme="minorBidi" w:hAnsiTheme="minorBidi" w:cstheme="minorBidi"/>
          <w:rtl/>
        </w:rPr>
        <w:t xml:space="preserve">פנחס מנדל, </w:t>
      </w:r>
      <w:dir w:val="rtl">
        <w:r w:rsidRPr="00CA7081">
          <w:rPr>
            <w:rFonts w:asciiTheme="minorBidi" w:hAnsiTheme="minorBidi" w:cstheme="minorBidi"/>
            <w:rtl/>
          </w:rPr>
          <w:t xml:space="preserve"> "דרש רבי פלוני: עיון חדש", דפים למחקר בספרות 16-17 (תשס"ט) 27-55 </w:t>
        </w:r>
        <w:r w:rsidR="000A7790" w:rsidRPr="00CA7081">
          <w:rPr>
            <w:rFonts w:asciiTheme="minorBidi" w:hAnsiTheme="minorBidi" w:cstheme="minorBidi"/>
          </w:rPr>
          <w:t>‬</w:t>
        </w:r>
        <w:r w:rsidR="00914464" w:rsidRPr="00CA7081">
          <w:rPr>
            <w:rFonts w:asciiTheme="minorBidi" w:hAnsiTheme="minorBidi" w:cstheme="minorBidi"/>
          </w:rPr>
          <w:t>‬</w:t>
        </w:r>
        <w:r w:rsidR="002843D4" w:rsidRPr="00CA7081">
          <w:rPr>
            <w:rFonts w:asciiTheme="minorBidi" w:hAnsiTheme="minorBidi" w:cstheme="minorBidi"/>
          </w:rPr>
          <w:t>‬</w:t>
        </w:r>
        <w:r w:rsidR="00126EB2" w:rsidRPr="00CA7081">
          <w:rPr>
            <w:rFonts w:asciiTheme="minorBidi" w:hAnsiTheme="minorBidi" w:cstheme="minorBidi"/>
          </w:rPr>
          <w:t>‬</w:t>
        </w:r>
        <w:r w:rsidR="00F0030A" w:rsidRPr="00CA7081">
          <w:rPr>
            <w:rFonts w:asciiTheme="minorBidi" w:hAnsiTheme="minorBidi" w:cstheme="minorBidi"/>
          </w:rPr>
          <w:t>‬</w:t>
        </w:r>
        <w:r w:rsidR="003630A1">
          <w:t>‬</w:t>
        </w:r>
      </w:dir>
    </w:p>
    <w:p w14:paraId="40F91EDA" w14:textId="77777777" w:rsidR="00D70B1B" w:rsidRPr="00CA7081" w:rsidRDefault="00D70B1B" w:rsidP="00D70B1B">
      <w:pPr>
        <w:pStyle w:val="a9"/>
        <w:numPr>
          <w:ilvl w:val="0"/>
          <w:numId w:val="2"/>
        </w:numPr>
        <w:rPr>
          <w:rFonts w:asciiTheme="minorBidi" w:hAnsiTheme="minorBidi" w:cstheme="minorBidi"/>
          <w:rtl/>
        </w:rPr>
      </w:pPr>
      <w:r w:rsidRPr="00CA7081">
        <w:rPr>
          <w:rFonts w:asciiTheme="minorBidi" w:hAnsiTheme="minorBidi" w:cstheme="minorBidi"/>
          <w:rtl/>
        </w:rPr>
        <w:t>אברהם רוזנטל, "תורה שבעל פה ותורה מסיני – הלכה ומעשה", מחקרי תלמוד ב (תשנ"ג), עמ' 448–489.</w:t>
      </w:r>
    </w:p>
    <w:p w14:paraId="302173BA" w14:textId="77777777" w:rsidR="00D70B1B" w:rsidRPr="00CA7081" w:rsidRDefault="00D70B1B" w:rsidP="005B142D">
      <w:pPr>
        <w:pStyle w:val="a9"/>
        <w:numPr>
          <w:ilvl w:val="0"/>
          <w:numId w:val="2"/>
        </w:numPr>
        <w:rPr>
          <w:rFonts w:asciiTheme="minorBidi" w:hAnsiTheme="minorBidi" w:cstheme="minorBidi"/>
          <w:rtl/>
        </w:rPr>
      </w:pPr>
      <w:r w:rsidRPr="00CA7081">
        <w:rPr>
          <w:rFonts w:asciiTheme="minorBidi" w:hAnsiTheme="minorBidi" w:cstheme="minorBidi"/>
        </w:rPr>
        <w:t>Mayer Irwin Gruber, "The term Midrash in Tannaitic literature", Discussing Cultural Influences (2007) 41-58</w:t>
      </w:r>
    </w:p>
    <w:p w14:paraId="1DF20765" w14:textId="77777777" w:rsidR="001E4872" w:rsidRPr="00CA7081" w:rsidRDefault="001E4872" w:rsidP="00AB3159">
      <w:pPr>
        <w:pStyle w:val="a9"/>
        <w:rPr>
          <w:rFonts w:asciiTheme="minorBidi" w:hAnsiTheme="minorBidi" w:cstheme="minorBidi"/>
          <w:rtl/>
        </w:rPr>
      </w:pPr>
      <w:r w:rsidRPr="00CA7081">
        <w:rPr>
          <w:rFonts w:asciiTheme="minorBidi" w:hAnsiTheme="minorBidi" w:cstheme="minorBidi"/>
          <w:rtl/>
        </w:rPr>
        <w:t>שער ב</w:t>
      </w:r>
    </w:p>
    <w:p w14:paraId="69127AB7" w14:textId="77777777" w:rsidR="001E4872" w:rsidRPr="00CA7081" w:rsidRDefault="001E4872" w:rsidP="005B142D">
      <w:pPr>
        <w:pStyle w:val="a9"/>
        <w:numPr>
          <w:ilvl w:val="0"/>
          <w:numId w:val="2"/>
        </w:numPr>
        <w:rPr>
          <w:rFonts w:asciiTheme="minorBidi" w:hAnsiTheme="minorBidi" w:cstheme="minorBidi"/>
        </w:rPr>
      </w:pPr>
      <w:r w:rsidRPr="00CA7081">
        <w:rPr>
          <w:rFonts w:asciiTheme="minorBidi" w:hAnsiTheme="minorBidi" w:cstheme="minorBidi"/>
          <w:rtl/>
        </w:rPr>
        <w:t>יונה פרנקל, דרכי האגדה והמדרש, א, תל-אביב, תשנ"ו, "המקורות", עמ' 3–10.</w:t>
      </w:r>
    </w:p>
    <w:p w14:paraId="04FAB432" w14:textId="77777777" w:rsidR="001E4872" w:rsidRPr="00CA7081" w:rsidRDefault="001E4872" w:rsidP="005B142D">
      <w:pPr>
        <w:pStyle w:val="a9"/>
        <w:numPr>
          <w:ilvl w:val="0"/>
          <w:numId w:val="2"/>
        </w:numPr>
        <w:rPr>
          <w:rFonts w:asciiTheme="minorBidi" w:hAnsiTheme="minorBidi" w:cstheme="minorBidi"/>
        </w:rPr>
      </w:pPr>
      <w:r w:rsidRPr="00CA7081">
        <w:rPr>
          <w:rFonts w:asciiTheme="minorBidi" w:hAnsiTheme="minorBidi" w:cstheme="minorBidi"/>
          <w:rtl/>
        </w:rPr>
        <w:t xml:space="preserve"> הנ"ל, "האגדה שבמשנה", מחקרי תלמוד </w:t>
      </w:r>
      <w:proofErr w:type="spellStart"/>
      <w:r w:rsidRPr="00CA7081">
        <w:rPr>
          <w:rFonts w:asciiTheme="minorBidi" w:hAnsiTheme="minorBidi" w:cstheme="minorBidi"/>
          <w:rtl/>
        </w:rPr>
        <w:t>ג,ב</w:t>
      </w:r>
      <w:proofErr w:type="spellEnd"/>
      <w:r w:rsidRPr="00CA7081">
        <w:rPr>
          <w:rFonts w:asciiTheme="minorBidi" w:hAnsiTheme="minorBidi" w:cstheme="minorBidi"/>
          <w:rtl/>
        </w:rPr>
        <w:t xml:space="preserve"> (תשס"ה), עמ' 655–683.</w:t>
      </w:r>
    </w:p>
    <w:p w14:paraId="20DFA35B" w14:textId="77777777" w:rsidR="001E4872" w:rsidRPr="00CA7081" w:rsidRDefault="001E4872" w:rsidP="005B142D">
      <w:pPr>
        <w:pStyle w:val="a9"/>
        <w:numPr>
          <w:ilvl w:val="0"/>
          <w:numId w:val="2"/>
        </w:numPr>
        <w:rPr>
          <w:rFonts w:asciiTheme="minorBidi" w:hAnsiTheme="minorBidi" w:cstheme="minorBidi"/>
          <w:rtl/>
        </w:rPr>
      </w:pPr>
      <w:r w:rsidRPr="00CA7081">
        <w:rPr>
          <w:rFonts w:asciiTheme="minorBidi" w:hAnsiTheme="minorBidi" w:cstheme="minorBidi"/>
          <w:rtl/>
        </w:rPr>
        <w:t xml:space="preserve"> ח' מאק, מדרש האגדה, תל-אביב תשמ"ט, עמ' 9–18.</w:t>
      </w:r>
    </w:p>
    <w:p w14:paraId="3E8A8E95" w14:textId="77777777" w:rsidR="001E4872" w:rsidRPr="00CA7081" w:rsidRDefault="001E4872" w:rsidP="00AB3159">
      <w:pPr>
        <w:pStyle w:val="a9"/>
        <w:rPr>
          <w:rFonts w:asciiTheme="minorBidi" w:hAnsiTheme="minorBidi" w:cstheme="minorBidi"/>
          <w:rtl/>
        </w:rPr>
      </w:pPr>
      <w:r w:rsidRPr="00CA7081">
        <w:rPr>
          <w:rFonts w:asciiTheme="minorBidi" w:hAnsiTheme="minorBidi" w:cstheme="minorBidi"/>
          <w:rtl/>
        </w:rPr>
        <w:t>שער ג</w:t>
      </w:r>
    </w:p>
    <w:p w14:paraId="648CD0A1" w14:textId="77777777" w:rsidR="001E4872" w:rsidRPr="00CA7081" w:rsidRDefault="001E4872" w:rsidP="005B142D">
      <w:pPr>
        <w:pStyle w:val="a9"/>
        <w:numPr>
          <w:ilvl w:val="0"/>
          <w:numId w:val="2"/>
        </w:numPr>
        <w:rPr>
          <w:rFonts w:asciiTheme="minorBidi" w:hAnsiTheme="minorBidi" w:cstheme="minorBidi"/>
        </w:rPr>
      </w:pPr>
      <w:r w:rsidRPr="00CA7081">
        <w:rPr>
          <w:rFonts w:asciiTheme="minorBidi" w:hAnsiTheme="minorBidi" w:cstheme="minorBidi"/>
          <w:rtl/>
        </w:rPr>
        <w:t xml:space="preserve"> י' </w:t>
      </w:r>
      <w:proofErr w:type="spellStart"/>
      <w:r w:rsidRPr="00CA7081">
        <w:rPr>
          <w:rFonts w:asciiTheme="minorBidi" w:hAnsiTheme="minorBidi" w:cstheme="minorBidi"/>
          <w:rtl/>
        </w:rPr>
        <w:t>אלבוים</w:t>
      </w:r>
      <w:proofErr w:type="spellEnd"/>
      <w:r w:rsidRPr="00CA7081">
        <w:rPr>
          <w:rFonts w:asciiTheme="minorBidi" w:hAnsiTheme="minorBidi" w:cstheme="minorBidi"/>
          <w:rtl/>
        </w:rPr>
        <w:t>, להבין דברי חכמים: מבחר דברי מבוא לאגדה ולמדרש משל חכמי ימי הביניים, ירושלים תשס"א.  </w:t>
      </w:r>
    </w:p>
    <w:p w14:paraId="092C9CEA" w14:textId="77777777" w:rsidR="001E4872" w:rsidRPr="00CA7081" w:rsidRDefault="001E4872" w:rsidP="00AB3159">
      <w:pPr>
        <w:pStyle w:val="a9"/>
        <w:rPr>
          <w:rFonts w:asciiTheme="minorBidi" w:hAnsiTheme="minorBidi" w:cstheme="minorBidi"/>
          <w:rtl/>
        </w:rPr>
      </w:pPr>
      <w:r w:rsidRPr="00CA7081">
        <w:rPr>
          <w:rFonts w:asciiTheme="minorBidi" w:hAnsiTheme="minorBidi" w:cstheme="minorBidi"/>
          <w:rtl/>
        </w:rPr>
        <w:t>שער ד</w:t>
      </w:r>
    </w:p>
    <w:p w14:paraId="0F8C6A1E" w14:textId="77777777" w:rsidR="001E4872" w:rsidRPr="00CA7081" w:rsidRDefault="001E4872" w:rsidP="005B142D">
      <w:pPr>
        <w:pStyle w:val="a9"/>
        <w:numPr>
          <w:ilvl w:val="0"/>
          <w:numId w:val="2"/>
        </w:numPr>
        <w:rPr>
          <w:rFonts w:asciiTheme="minorBidi" w:hAnsiTheme="minorBidi" w:cstheme="minorBidi"/>
        </w:rPr>
      </w:pPr>
      <w:r w:rsidRPr="00CA7081">
        <w:rPr>
          <w:rFonts w:asciiTheme="minorBidi" w:hAnsiTheme="minorBidi" w:cstheme="minorBidi"/>
          <w:rtl/>
        </w:rPr>
        <w:t xml:space="preserve"> א"א אורבך, חז"ל פרקי אמונות ודעות, הקדמה, עמ' 1–14</w:t>
      </w:r>
    </w:p>
    <w:p w14:paraId="18CFC1B7" w14:textId="77777777" w:rsidR="001E4872" w:rsidRPr="00CA7081" w:rsidRDefault="001E4872" w:rsidP="005B142D">
      <w:pPr>
        <w:pStyle w:val="a9"/>
        <w:numPr>
          <w:ilvl w:val="0"/>
          <w:numId w:val="2"/>
        </w:numPr>
        <w:rPr>
          <w:rFonts w:asciiTheme="minorBidi" w:hAnsiTheme="minorBidi" w:cstheme="minorBidi"/>
          <w:rtl/>
        </w:rPr>
      </w:pPr>
      <w:r w:rsidRPr="00CA7081">
        <w:rPr>
          <w:rFonts w:asciiTheme="minorBidi" w:hAnsiTheme="minorBidi" w:cstheme="minorBidi"/>
          <w:rtl/>
        </w:rPr>
        <w:t xml:space="preserve"> מאיר, עפרה, "הסיפור על ר' שמעון בן יוחאי ובנו במערה – היסטוריה או ספרות?", בתוך: סוגיות בפואטיקה של סיפורי חז"ל, תל אביב: ספריית הפועלים, תשנ"ג, עמ' 11–34.</w:t>
      </w:r>
    </w:p>
    <w:p w14:paraId="75474186" w14:textId="77777777" w:rsidR="001E4872" w:rsidRPr="00CA7081" w:rsidRDefault="001E4872" w:rsidP="005B142D">
      <w:pPr>
        <w:pStyle w:val="a9"/>
        <w:numPr>
          <w:ilvl w:val="0"/>
          <w:numId w:val="2"/>
        </w:numPr>
        <w:rPr>
          <w:rFonts w:asciiTheme="minorBidi" w:hAnsiTheme="minorBidi" w:cstheme="minorBidi"/>
          <w:rtl/>
        </w:rPr>
      </w:pPr>
      <w:r w:rsidRPr="00CA7081">
        <w:rPr>
          <w:rFonts w:asciiTheme="minorBidi" w:hAnsiTheme="minorBidi" w:cstheme="minorBidi"/>
          <w:rtl/>
        </w:rPr>
        <w:t xml:space="preserve"> הנ"ל, "התרומה ההיסטורית של אגדות חז"ל, לאור אגדות רבי </w:t>
      </w:r>
      <w:proofErr w:type="spellStart"/>
      <w:r w:rsidRPr="00CA7081">
        <w:rPr>
          <w:rFonts w:asciiTheme="minorBidi" w:hAnsiTheme="minorBidi" w:cstheme="minorBidi"/>
          <w:rtl/>
        </w:rPr>
        <w:t>ואנטונינוס</w:t>
      </w:r>
      <w:proofErr w:type="spellEnd"/>
      <w:r w:rsidRPr="00CA7081">
        <w:rPr>
          <w:rFonts w:asciiTheme="minorBidi" w:hAnsiTheme="minorBidi" w:cstheme="minorBidi"/>
          <w:rtl/>
        </w:rPr>
        <w:t>", מחניים 7 (תשנ"ד), עמ' 8–25.</w:t>
      </w:r>
    </w:p>
    <w:p w14:paraId="49A9ACC9" w14:textId="77777777" w:rsidR="001E4872" w:rsidRPr="00CA7081" w:rsidRDefault="001E4872" w:rsidP="005B142D">
      <w:pPr>
        <w:pStyle w:val="a9"/>
        <w:numPr>
          <w:ilvl w:val="0"/>
          <w:numId w:val="2"/>
        </w:numPr>
        <w:rPr>
          <w:rFonts w:asciiTheme="minorBidi" w:hAnsiTheme="minorBidi" w:cstheme="minorBidi"/>
          <w:rtl/>
        </w:rPr>
      </w:pPr>
      <w:r w:rsidRPr="00CA7081">
        <w:rPr>
          <w:rFonts w:asciiTheme="minorBidi" w:hAnsiTheme="minorBidi" w:cstheme="minorBidi"/>
          <w:rtl/>
        </w:rPr>
        <w:t xml:space="preserve"> ספראי, שמואל, ארץ ישראל וחכמיה בתקופת המשנה והתלמוד, תל אביב, תשמ"ד, עמ' 170–172.</w:t>
      </w:r>
    </w:p>
    <w:p w14:paraId="0D5685A5" w14:textId="77777777" w:rsidR="001E4872" w:rsidRPr="00CA7081" w:rsidRDefault="001E4872" w:rsidP="005B142D">
      <w:pPr>
        <w:pStyle w:val="a9"/>
        <w:numPr>
          <w:ilvl w:val="0"/>
          <w:numId w:val="2"/>
        </w:numPr>
        <w:rPr>
          <w:rFonts w:asciiTheme="minorBidi" w:hAnsiTheme="minorBidi" w:cstheme="minorBidi"/>
        </w:rPr>
      </w:pPr>
      <w:r w:rsidRPr="00CA7081">
        <w:rPr>
          <w:rFonts w:asciiTheme="minorBidi" w:hAnsiTheme="minorBidi" w:cstheme="minorBidi"/>
          <w:rtl/>
        </w:rPr>
        <w:t xml:space="preserve"> פרידמן, ש"י, "לאגדה ההיסטורית בתלמוד הבבלי", ליברמן  (תשנ"ג), עמ' 119–164.</w:t>
      </w:r>
    </w:p>
    <w:p w14:paraId="4B51D0A0" w14:textId="77777777" w:rsidR="001E4872" w:rsidRPr="00CA7081" w:rsidRDefault="001E4872" w:rsidP="005B142D">
      <w:pPr>
        <w:pStyle w:val="a9"/>
        <w:numPr>
          <w:ilvl w:val="0"/>
          <w:numId w:val="2"/>
        </w:numPr>
        <w:rPr>
          <w:rFonts w:asciiTheme="minorBidi" w:hAnsiTheme="minorBidi" w:cstheme="minorBidi"/>
        </w:rPr>
      </w:pPr>
      <w:r w:rsidRPr="00CA7081">
        <w:rPr>
          <w:rFonts w:asciiTheme="minorBidi" w:hAnsiTheme="minorBidi" w:cstheme="minorBidi"/>
          <w:rtl/>
        </w:rPr>
        <w:t xml:space="preserve"> רוזנפלד, </w:t>
      </w:r>
      <w:proofErr w:type="spellStart"/>
      <w:r w:rsidRPr="00CA7081">
        <w:rPr>
          <w:rFonts w:asciiTheme="minorBidi" w:hAnsiTheme="minorBidi" w:cstheme="minorBidi"/>
          <w:rtl/>
        </w:rPr>
        <w:t>ב"צ</w:t>
      </w:r>
      <w:proofErr w:type="spellEnd"/>
      <w:r w:rsidRPr="00CA7081">
        <w:rPr>
          <w:rFonts w:asciiTheme="minorBidi" w:hAnsiTheme="minorBidi" w:cstheme="minorBidi"/>
          <w:rtl/>
        </w:rPr>
        <w:t>, "אגדה ומציאות בספרות חז"ל", מחניים 7 (תשנ"ד), עמ' 98–103.</w:t>
      </w:r>
    </w:p>
    <w:p w14:paraId="1CBD611F" w14:textId="77777777" w:rsidR="001E4872" w:rsidRPr="00CA7081" w:rsidRDefault="001E4872" w:rsidP="005B142D">
      <w:pPr>
        <w:pStyle w:val="a9"/>
        <w:numPr>
          <w:ilvl w:val="0"/>
          <w:numId w:val="2"/>
        </w:numPr>
        <w:rPr>
          <w:rFonts w:asciiTheme="minorBidi" w:hAnsiTheme="minorBidi" w:cstheme="minorBidi"/>
        </w:rPr>
      </w:pPr>
      <w:r w:rsidRPr="00CA7081">
        <w:rPr>
          <w:rFonts w:asciiTheme="minorBidi" w:hAnsiTheme="minorBidi" w:cstheme="minorBidi"/>
          <w:rtl/>
        </w:rPr>
        <w:t xml:space="preserve"> חזן-רוקם, ג', רקמת חיים: היצירה העממית בספרות חז"ל, ת"א, תשנ"ז, עמ' 25–49.</w:t>
      </w:r>
    </w:p>
    <w:p w14:paraId="28439152" w14:textId="77777777" w:rsidR="001E4872" w:rsidRPr="00CA7081" w:rsidRDefault="001E4872" w:rsidP="005B142D">
      <w:pPr>
        <w:pStyle w:val="a9"/>
        <w:numPr>
          <w:ilvl w:val="0"/>
          <w:numId w:val="2"/>
        </w:numPr>
        <w:rPr>
          <w:rFonts w:asciiTheme="minorBidi" w:hAnsiTheme="minorBidi" w:cstheme="minorBidi"/>
        </w:rPr>
      </w:pPr>
      <w:r w:rsidRPr="00CA7081">
        <w:rPr>
          <w:rFonts w:asciiTheme="minorBidi" w:hAnsiTheme="minorBidi" w:cstheme="minorBidi"/>
          <w:rtl/>
        </w:rPr>
        <w:t xml:space="preserve"> פרנקל, יונה, עיונים בעולמו הרוחני של סיפור האגדה, ת"א, תשמ"א, עמ' 104–109.</w:t>
      </w:r>
    </w:p>
    <w:p w14:paraId="432AACF6" w14:textId="77777777" w:rsidR="001E4872" w:rsidRPr="00CA7081" w:rsidRDefault="001E4872" w:rsidP="005B142D">
      <w:pPr>
        <w:pStyle w:val="a9"/>
        <w:numPr>
          <w:ilvl w:val="0"/>
          <w:numId w:val="2"/>
        </w:numPr>
        <w:rPr>
          <w:rFonts w:asciiTheme="minorBidi" w:hAnsiTheme="minorBidi" w:cstheme="minorBidi"/>
        </w:rPr>
      </w:pPr>
      <w:r w:rsidRPr="00CA7081">
        <w:rPr>
          <w:rFonts w:asciiTheme="minorBidi" w:hAnsiTheme="minorBidi" w:cstheme="minorBidi"/>
          <w:rtl/>
        </w:rPr>
        <w:t xml:space="preserve"> הנ"ל, סיפור האגדה – אחדות של תוכן וצורה, ת"א, תשס"א, עמ' 53–60, 236–252, 256–260.</w:t>
      </w:r>
    </w:p>
    <w:p w14:paraId="573A3FB8" w14:textId="2F617CA3" w:rsidR="001E4872" w:rsidRPr="00CA7081" w:rsidRDefault="001E4872" w:rsidP="005B142D">
      <w:pPr>
        <w:pStyle w:val="a9"/>
        <w:numPr>
          <w:ilvl w:val="0"/>
          <w:numId w:val="2"/>
        </w:numPr>
        <w:rPr>
          <w:rFonts w:asciiTheme="minorBidi" w:hAnsiTheme="minorBidi" w:cstheme="minorBidi"/>
        </w:rPr>
      </w:pPr>
      <w:r w:rsidRPr="00CA7081">
        <w:rPr>
          <w:rFonts w:asciiTheme="minorBidi" w:hAnsiTheme="minorBidi" w:cstheme="minorBidi"/>
          <w:rtl/>
        </w:rPr>
        <w:t xml:space="preserve"> א' שנאן, "הספרות העממית", בתוך: עולמה של ספרות האגדה, תל אביב, תשמ"ז, עמ' 77–81.</w:t>
      </w:r>
    </w:p>
    <w:p w14:paraId="49F7506E" w14:textId="05E5EA54" w:rsidR="003C5AD9" w:rsidRPr="00CA7081" w:rsidRDefault="003C5AD9" w:rsidP="005B142D">
      <w:pPr>
        <w:pStyle w:val="a9"/>
        <w:numPr>
          <w:ilvl w:val="0"/>
          <w:numId w:val="2"/>
        </w:numPr>
        <w:rPr>
          <w:rFonts w:asciiTheme="minorBidi" w:hAnsiTheme="minorBidi" w:cstheme="minorBidi"/>
          <w:rtl/>
        </w:rPr>
      </w:pPr>
      <w:r w:rsidRPr="00CA7081">
        <w:rPr>
          <w:rFonts w:asciiTheme="minorBidi" w:hAnsiTheme="minorBidi" w:cstheme="minorBidi"/>
        </w:rPr>
        <w:t>Milikowsky, Chaim, "Midrash as fiction and Midrash as history: what did the Rabbis mean?</w:t>
      </w:r>
      <w:proofErr w:type="gramStart"/>
      <w:r w:rsidRPr="00CA7081">
        <w:rPr>
          <w:rFonts w:asciiTheme="minorBidi" w:hAnsiTheme="minorBidi" w:cstheme="minorBidi"/>
        </w:rPr>
        <w:t>",</w:t>
      </w:r>
      <w:proofErr w:type="gramEnd"/>
      <w:r w:rsidRPr="00CA7081">
        <w:rPr>
          <w:rFonts w:asciiTheme="minorBidi" w:hAnsiTheme="minorBidi" w:cstheme="minorBidi"/>
        </w:rPr>
        <w:t xml:space="preserve"> Ancient Fiction (2005) 117-127.</w:t>
      </w:r>
    </w:p>
    <w:p w14:paraId="70AB5453" w14:textId="77777777" w:rsidR="001E4872" w:rsidRPr="00CA7081" w:rsidRDefault="001E4872" w:rsidP="00AB3159">
      <w:pPr>
        <w:pStyle w:val="a9"/>
        <w:rPr>
          <w:rFonts w:asciiTheme="minorBidi" w:hAnsiTheme="minorBidi" w:cstheme="minorBidi"/>
          <w:rtl/>
        </w:rPr>
      </w:pPr>
      <w:r w:rsidRPr="00CA7081">
        <w:rPr>
          <w:rFonts w:asciiTheme="minorBidi" w:hAnsiTheme="minorBidi" w:cstheme="minorBidi"/>
          <w:rtl/>
        </w:rPr>
        <w:t>שער ה</w:t>
      </w:r>
    </w:p>
    <w:p w14:paraId="77CEF63A" w14:textId="77777777" w:rsidR="001E4872" w:rsidRPr="00CA7081" w:rsidRDefault="001E4872" w:rsidP="005B142D">
      <w:pPr>
        <w:pStyle w:val="a9"/>
        <w:numPr>
          <w:ilvl w:val="0"/>
          <w:numId w:val="2"/>
        </w:numPr>
        <w:rPr>
          <w:rFonts w:asciiTheme="minorBidi" w:hAnsiTheme="minorBidi" w:cstheme="minorBidi"/>
        </w:rPr>
      </w:pPr>
      <w:r w:rsidRPr="00CA7081">
        <w:rPr>
          <w:rFonts w:asciiTheme="minorBidi" w:hAnsiTheme="minorBidi" w:cstheme="minorBidi"/>
          <w:rtl/>
        </w:rPr>
        <w:t xml:space="preserve"> יצחק </w:t>
      </w:r>
      <w:proofErr w:type="spellStart"/>
      <w:r w:rsidRPr="00CA7081">
        <w:rPr>
          <w:rFonts w:asciiTheme="minorBidi" w:hAnsiTheme="minorBidi" w:cstheme="minorBidi"/>
          <w:rtl/>
        </w:rPr>
        <w:t>היינימן</w:t>
      </w:r>
      <w:proofErr w:type="spellEnd"/>
      <w:r w:rsidRPr="00CA7081">
        <w:rPr>
          <w:rFonts w:asciiTheme="minorBidi" w:hAnsiTheme="minorBidi" w:cstheme="minorBidi"/>
          <w:rtl/>
        </w:rPr>
        <w:t>, דרכי האגדה, עמ' 1–4, 27–43, 131–136.</w:t>
      </w:r>
    </w:p>
    <w:p w14:paraId="59C8F57F" w14:textId="77777777" w:rsidR="001E4872" w:rsidRPr="00CA7081" w:rsidRDefault="001E4872" w:rsidP="005B142D">
      <w:pPr>
        <w:pStyle w:val="a9"/>
        <w:numPr>
          <w:ilvl w:val="0"/>
          <w:numId w:val="2"/>
        </w:numPr>
        <w:rPr>
          <w:rFonts w:asciiTheme="minorBidi" w:hAnsiTheme="minorBidi" w:cstheme="minorBidi"/>
          <w:rtl/>
        </w:rPr>
      </w:pPr>
      <w:r w:rsidRPr="00CA7081">
        <w:rPr>
          <w:rFonts w:asciiTheme="minorBidi" w:hAnsiTheme="minorBidi" w:cstheme="minorBidi"/>
          <w:rtl/>
        </w:rPr>
        <w:t xml:space="preserve"> א"א הלוי, שערי האגדה, 32–41 .</w:t>
      </w:r>
    </w:p>
    <w:p w14:paraId="0D7EEEAB" w14:textId="77777777" w:rsidR="001E4872" w:rsidRPr="00CA7081" w:rsidRDefault="001E4872" w:rsidP="005B142D">
      <w:pPr>
        <w:pStyle w:val="a9"/>
        <w:numPr>
          <w:ilvl w:val="0"/>
          <w:numId w:val="2"/>
        </w:numPr>
        <w:rPr>
          <w:rFonts w:asciiTheme="minorBidi" w:hAnsiTheme="minorBidi" w:cstheme="minorBidi"/>
        </w:rPr>
      </w:pPr>
      <w:r w:rsidRPr="00CA7081">
        <w:rPr>
          <w:rFonts w:asciiTheme="minorBidi" w:hAnsiTheme="minorBidi" w:cstheme="minorBidi"/>
          <w:rtl/>
        </w:rPr>
        <w:t xml:space="preserve"> א' קריב, "בין פשט לדרש באגדות חז"ל", לשוננו לעם כ תשכ"ט, עמ' 223–240.</w:t>
      </w:r>
    </w:p>
    <w:p w14:paraId="5996CE51" w14:textId="77777777" w:rsidR="001E4872" w:rsidRPr="00CA7081" w:rsidRDefault="001E4872" w:rsidP="005B142D">
      <w:pPr>
        <w:pStyle w:val="a9"/>
        <w:numPr>
          <w:ilvl w:val="0"/>
          <w:numId w:val="2"/>
        </w:numPr>
        <w:rPr>
          <w:rFonts w:asciiTheme="minorBidi" w:hAnsiTheme="minorBidi" w:cstheme="minorBidi"/>
        </w:rPr>
      </w:pPr>
      <w:r w:rsidRPr="00CA7081">
        <w:rPr>
          <w:rFonts w:asciiTheme="minorBidi" w:hAnsiTheme="minorBidi" w:cstheme="minorBidi"/>
          <w:rtl/>
        </w:rPr>
        <w:t xml:space="preserve"> ח' </w:t>
      </w:r>
      <w:proofErr w:type="spellStart"/>
      <w:r w:rsidRPr="00CA7081">
        <w:rPr>
          <w:rFonts w:asciiTheme="minorBidi" w:hAnsiTheme="minorBidi" w:cstheme="minorBidi"/>
          <w:rtl/>
        </w:rPr>
        <w:t>מיליקובסקי</w:t>
      </w:r>
      <w:proofErr w:type="spellEnd"/>
      <w:r w:rsidRPr="00CA7081">
        <w:rPr>
          <w:rFonts w:asciiTheme="minorBidi" w:hAnsiTheme="minorBidi" w:cstheme="minorBidi"/>
          <w:rtl/>
        </w:rPr>
        <w:t>, "מדרש האגדה – מציאות או מטאפורה", מחניים 7 (תשנ"ד), עמ' 34–37.</w:t>
      </w:r>
    </w:p>
    <w:p w14:paraId="0975DC1C" w14:textId="77777777" w:rsidR="001E4872" w:rsidRPr="00CA7081" w:rsidRDefault="001E4872" w:rsidP="005B142D">
      <w:pPr>
        <w:pStyle w:val="a9"/>
        <w:numPr>
          <w:ilvl w:val="0"/>
          <w:numId w:val="2"/>
        </w:numPr>
        <w:rPr>
          <w:rFonts w:asciiTheme="minorBidi" w:hAnsiTheme="minorBidi" w:cstheme="minorBidi"/>
          <w:rtl/>
        </w:rPr>
      </w:pPr>
      <w:r w:rsidRPr="00CA7081">
        <w:rPr>
          <w:rFonts w:asciiTheme="minorBidi" w:hAnsiTheme="minorBidi" w:cstheme="minorBidi"/>
          <w:rtl/>
        </w:rPr>
        <w:t xml:space="preserve"> מ' </w:t>
      </w:r>
      <w:proofErr w:type="spellStart"/>
      <w:r w:rsidRPr="00CA7081">
        <w:rPr>
          <w:rFonts w:asciiTheme="minorBidi" w:hAnsiTheme="minorBidi" w:cstheme="minorBidi"/>
          <w:rtl/>
        </w:rPr>
        <w:t>הירשמן</w:t>
      </w:r>
      <w:proofErr w:type="spellEnd"/>
      <w:r w:rsidRPr="00CA7081">
        <w:rPr>
          <w:rFonts w:asciiTheme="minorBidi" w:hAnsiTheme="minorBidi" w:cstheme="minorBidi"/>
          <w:rtl/>
        </w:rPr>
        <w:t>, המקרא ומדרשו: בין חז"ל לאבות-הכנסייה, תל-אביב תשנ"ב, עמ' 7–12, 21–27.</w:t>
      </w:r>
    </w:p>
    <w:p w14:paraId="0989DA1E" w14:textId="77777777" w:rsidR="001E4872" w:rsidRPr="00CA7081" w:rsidRDefault="001E4872" w:rsidP="00AB3159">
      <w:pPr>
        <w:pStyle w:val="a9"/>
        <w:rPr>
          <w:rFonts w:asciiTheme="minorBidi" w:hAnsiTheme="minorBidi" w:cstheme="minorBidi"/>
          <w:rtl/>
        </w:rPr>
      </w:pPr>
      <w:r w:rsidRPr="00CA7081">
        <w:rPr>
          <w:rFonts w:asciiTheme="minorBidi" w:hAnsiTheme="minorBidi" w:cstheme="minorBidi"/>
          <w:rtl/>
        </w:rPr>
        <w:lastRenderedPageBreak/>
        <w:t>שער ו</w:t>
      </w:r>
    </w:p>
    <w:p w14:paraId="0881705E" w14:textId="77777777" w:rsidR="001E4872" w:rsidRPr="00CA7081" w:rsidRDefault="001E4872" w:rsidP="005B142D">
      <w:pPr>
        <w:pStyle w:val="a9"/>
        <w:numPr>
          <w:ilvl w:val="0"/>
          <w:numId w:val="2"/>
        </w:numPr>
        <w:rPr>
          <w:rFonts w:asciiTheme="minorBidi" w:hAnsiTheme="minorBidi" w:cstheme="minorBidi"/>
        </w:rPr>
      </w:pPr>
      <w:r w:rsidRPr="00CA7081">
        <w:rPr>
          <w:rFonts w:asciiTheme="minorBidi" w:hAnsiTheme="minorBidi" w:cstheme="minorBidi"/>
          <w:rtl/>
        </w:rPr>
        <w:t xml:space="preserve"> </w:t>
      </w:r>
      <w:proofErr w:type="spellStart"/>
      <w:r w:rsidRPr="00CA7081">
        <w:rPr>
          <w:rFonts w:asciiTheme="minorBidi" w:hAnsiTheme="minorBidi" w:cstheme="minorBidi"/>
          <w:rtl/>
        </w:rPr>
        <w:t>אלבוים</w:t>
      </w:r>
      <w:proofErr w:type="spellEnd"/>
      <w:r w:rsidRPr="00CA7081">
        <w:rPr>
          <w:rFonts w:asciiTheme="minorBidi" w:hAnsiTheme="minorBidi" w:cstheme="minorBidi"/>
          <w:rtl/>
        </w:rPr>
        <w:t>, יעקב, "עוד על אגדות העקדה", מחקרי ירושלים בספרות עברית, ט (תשמ"ו), עמ' 341–356.</w:t>
      </w:r>
    </w:p>
    <w:p w14:paraId="68C073DA" w14:textId="77777777" w:rsidR="001E4872" w:rsidRPr="00CA7081" w:rsidRDefault="001E4872" w:rsidP="005B142D">
      <w:pPr>
        <w:pStyle w:val="a9"/>
        <w:numPr>
          <w:ilvl w:val="0"/>
          <w:numId w:val="2"/>
        </w:numPr>
        <w:rPr>
          <w:rFonts w:asciiTheme="minorBidi" w:hAnsiTheme="minorBidi" w:cstheme="minorBidi"/>
        </w:rPr>
      </w:pPr>
      <w:r w:rsidRPr="00CA7081">
        <w:rPr>
          <w:rFonts w:asciiTheme="minorBidi" w:hAnsiTheme="minorBidi" w:cstheme="minorBidi"/>
          <w:rtl/>
        </w:rPr>
        <w:t xml:space="preserve"> </w:t>
      </w:r>
      <w:proofErr w:type="spellStart"/>
      <w:r w:rsidRPr="00CA7081">
        <w:rPr>
          <w:rFonts w:asciiTheme="minorBidi" w:hAnsiTheme="minorBidi" w:cstheme="minorBidi"/>
          <w:rtl/>
        </w:rPr>
        <w:t>היינימן</w:t>
      </w:r>
      <w:proofErr w:type="spellEnd"/>
      <w:r w:rsidRPr="00CA7081">
        <w:rPr>
          <w:rFonts w:asciiTheme="minorBidi" w:hAnsiTheme="minorBidi" w:cstheme="minorBidi"/>
          <w:rtl/>
        </w:rPr>
        <w:t xml:space="preserve">, יוסף, אגדות ותולדותיהן, ירושלים, 1974, עמ' 122–129. </w:t>
      </w:r>
    </w:p>
    <w:p w14:paraId="3A296AC1" w14:textId="77777777" w:rsidR="001E4872" w:rsidRPr="00CA7081" w:rsidRDefault="001E4872" w:rsidP="005B142D">
      <w:pPr>
        <w:pStyle w:val="a9"/>
        <w:numPr>
          <w:ilvl w:val="0"/>
          <w:numId w:val="2"/>
        </w:numPr>
        <w:rPr>
          <w:rFonts w:asciiTheme="minorBidi" w:hAnsiTheme="minorBidi" w:cstheme="minorBidi"/>
          <w:rtl/>
        </w:rPr>
      </w:pPr>
      <w:r w:rsidRPr="00CA7081">
        <w:rPr>
          <w:rFonts w:asciiTheme="minorBidi" w:hAnsiTheme="minorBidi" w:cstheme="minorBidi"/>
          <w:rtl/>
        </w:rPr>
        <w:t xml:space="preserve"> הלוי, א"א, שערי האגדה, ת"א תשמ"ב, עמ' 20–23.</w:t>
      </w:r>
    </w:p>
    <w:p w14:paraId="61F151EB" w14:textId="77777777" w:rsidR="001E4872" w:rsidRPr="00CA7081" w:rsidRDefault="001E4872" w:rsidP="005B142D">
      <w:pPr>
        <w:pStyle w:val="a9"/>
        <w:numPr>
          <w:ilvl w:val="0"/>
          <w:numId w:val="2"/>
        </w:numPr>
        <w:rPr>
          <w:rFonts w:asciiTheme="minorBidi" w:hAnsiTheme="minorBidi" w:cstheme="minorBidi"/>
          <w:rtl/>
        </w:rPr>
      </w:pPr>
      <w:r w:rsidRPr="00CA7081">
        <w:rPr>
          <w:rFonts w:asciiTheme="minorBidi" w:hAnsiTheme="minorBidi" w:cstheme="minorBidi"/>
          <w:rtl/>
        </w:rPr>
        <w:t xml:space="preserve"> </w:t>
      </w:r>
      <w:proofErr w:type="spellStart"/>
      <w:r w:rsidRPr="00CA7081">
        <w:rPr>
          <w:rFonts w:asciiTheme="minorBidi" w:hAnsiTheme="minorBidi" w:cstheme="minorBidi"/>
          <w:rtl/>
        </w:rPr>
        <w:t>יסיף</w:t>
      </w:r>
      <w:proofErr w:type="spellEnd"/>
      <w:r w:rsidRPr="00CA7081">
        <w:rPr>
          <w:rFonts w:asciiTheme="minorBidi" w:hAnsiTheme="minorBidi" w:cstheme="minorBidi"/>
          <w:rtl/>
        </w:rPr>
        <w:t>, ע', עקידת יצחק – מחקרים בהתפתחותה של מסורת ספרותית, ירושלים תשל"ח.</w:t>
      </w:r>
    </w:p>
    <w:p w14:paraId="01E07C1E" w14:textId="77777777" w:rsidR="001E4872" w:rsidRPr="00CA7081" w:rsidRDefault="001E4872" w:rsidP="005B142D">
      <w:pPr>
        <w:pStyle w:val="a9"/>
        <w:numPr>
          <w:ilvl w:val="0"/>
          <w:numId w:val="2"/>
        </w:numPr>
        <w:rPr>
          <w:rFonts w:asciiTheme="minorBidi" w:hAnsiTheme="minorBidi" w:cstheme="minorBidi"/>
          <w:rtl/>
        </w:rPr>
      </w:pPr>
      <w:r w:rsidRPr="00CA7081">
        <w:rPr>
          <w:rFonts w:asciiTheme="minorBidi" w:hAnsiTheme="minorBidi" w:cstheme="minorBidi"/>
          <w:rtl/>
        </w:rPr>
        <w:t xml:space="preserve"> נוי, דב, "העקידה האב–טיפוס לקידוש השם", מחניים, ס (תשכ"ב), עמ' 140–144.</w:t>
      </w:r>
    </w:p>
    <w:p w14:paraId="1C0632EA" w14:textId="0D69E6F9" w:rsidR="001E4872" w:rsidRPr="00CA7081" w:rsidRDefault="001E4872" w:rsidP="005B142D">
      <w:pPr>
        <w:pStyle w:val="a9"/>
        <w:numPr>
          <w:ilvl w:val="0"/>
          <w:numId w:val="2"/>
        </w:numPr>
        <w:rPr>
          <w:rFonts w:asciiTheme="minorBidi" w:hAnsiTheme="minorBidi" w:cstheme="minorBidi"/>
        </w:rPr>
      </w:pPr>
      <w:r w:rsidRPr="00CA7081">
        <w:rPr>
          <w:rFonts w:asciiTheme="minorBidi" w:hAnsiTheme="minorBidi" w:cstheme="minorBidi"/>
          <w:rtl/>
        </w:rPr>
        <w:t xml:space="preserve"> שפיגל, ש', "מאגדות העקידה", ספר היובל לאלכסנדר </w:t>
      </w:r>
      <w:proofErr w:type="spellStart"/>
      <w:r w:rsidRPr="00CA7081">
        <w:rPr>
          <w:rFonts w:asciiTheme="minorBidi" w:hAnsiTheme="minorBidi" w:cstheme="minorBidi"/>
          <w:rtl/>
        </w:rPr>
        <w:t>מארכס</w:t>
      </w:r>
      <w:proofErr w:type="spellEnd"/>
      <w:r w:rsidRPr="00CA7081">
        <w:rPr>
          <w:rFonts w:asciiTheme="minorBidi" w:hAnsiTheme="minorBidi" w:cstheme="minorBidi"/>
          <w:rtl/>
        </w:rPr>
        <w:t xml:space="preserve">, ניו-יורק תש"י, עמ' </w:t>
      </w:r>
      <w:proofErr w:type="spellStart"/>
      <w:r w:rsidRPr="00CA7081">
        <w:rPr>
          <w:rFonts w:asciiTheme="minorBidi" w:hAnsiTheme="minorBidi" w:cstheme="minorBidi"/>
          <w:rtl/>
        </w:rPr>
        <w:t>תצז</w:t>
      </w:r>
      <w:proofErr w:type="spellEnd"/>
      <w:r w:rsidRPr="00CA7081">
        <w:rPr>
          <w:rFonts w:asciiTheme="minorBidi" w:hAnsiTheme="minorBidi" w:cstheme="minorBidi"/>
          <w:rtl/>
        </w:rPr>
        <w:t>.</w:t>
      </w:r>
    </w:p>
    <w:p w14:paraId="32CE8BA4" w14:textId="3BBD003F" w:rsidR="00B647A5" w:rsidRPr="00CA7081" w:rsidRDefault="00B647A5" w:rsidP="005B142D">
      <w:pPr>
        <w:pStyle w:val="a9"/>
        <w:numPr>
          <w:ilvl w:val="0"/>
          <w:numId w:val="2"/>
        </w:numPr>
        <w:rPr>
          <w:rFonts w:asciiTheme="minorBidi" w:hAnsiTheme="minorBidi" w:cstheme="minorBidi"/>
          <w:rtl/>
        </w:rPr>
      </w:pPr>
      <w:r w:rsidRPr="00CA7081">
        <w:rPr>
          <w:rFonts w:asciiTheme="minorBidi" w:hAnsiTheme="minorBidi" w:cstheme="minorBidi"/>
        </w:rPr>
        <w:t>34. Elbaum, Jacob, "From sermon to story: the transformation of the Akedah", Prooftexts, 6</w:t>
      </w:r>
      <w:proofErr w:type="gramStart"/>
      <w:r w:rsidRPr="00CA7081">
        <w:rPr>
          <w:rFonts w:asciiTheme="minorBidi" w:hAnsiTheme="minorBidi" w:cstheme="minorBidi"/>
        </w:rPr>
        <w:t>,2</w:t>
      </w:r>
      <w:proofErr w:type="gramEnd"/>
      <w:r w:rsidRPr="00CA7081">
        <w:rPr>
          <w:rFonts w:asciiTheme="minorBidi" w:hAnsiTheme="minorBidi" w:cstheme="minorBidi"/>
        </w:rPr>
        <w:t xml:space="preserve"> (1986), 97-116.*</w:t>
      </w:r>
    </w:p>
    <w:p w14:paraId="34DBEE56" w14:textId="77777777" w:rsidR="00030A9E" w:rsidRPr="00CA7081" w:rsidRDefault="00030A9E" w:rsidP="00AB3159">
      <w:pPr>
        <w:pStyle w:val="a9"/>
        <w:rPr>
          <w:rFonts w:asciiTheme="minorBidi" w:hAnsiTheme="minorBidi" w:cstheme="minorBidi"/>
          <w:rtl/>
        </w:rPr>
      </w:pPr>
    </w:p>
    <w:p w14:paraId="7B85C3E0" w14:textId="77777777" w:rsidR="00126EB2" w:rsidRPr="00CA7081" w:rsidRDefault="00126EB2" w:rsidP="00AB3159">
      <w:pPr>
        <w:pStyle w:val="a9"/>
        <w:rPr>
          <w:rFonts w:asciiTheme="minorBidi" w:hAnsiTheme="minorBidi" w:cstheme="minorBidi"/>
          <w:rtl/>
        </w:rPr>
      </w:pPr>
    </w:p>
    <w:p w14:paraId="745333FA" w14:textId="77777777" w:rsidR="0064775D" w:rsidRPr="00CA7081" w:rsidRDefault="007762FE" w:rsidP="00D668F8">
      <w:pPr>
        <w:spacing w:line="360" w:lineRule="auto"/>
        <w:rPr>
          <w:rFonts w:asciiTheme="minorBidi" w:hAnsiTheme="minorBidi" w:cstheme="minorBidi"/>
          <w:color w:val="4472C4" w:themeColor="accent1"/>
          <w:rtl/>
        </w:rPr>
      </w:pPr>
      <w:r w:rsidRPr="00CA7081">
        <w:rPr>
          <w:rFonts w:asciiTheme="minorBidi" w:hAnsiTheme="minorBidi" w:cstheme="minorBidi"/>
          <w:b/>
          <w:bCs/>
          <w:color w:val="4472C4" w:themeColor="accent1"/>
          <w:rtl/>
        </w:rPr>
        <w:t>ז</w:t>
      </w:r>
      <w:r w:rsidR="0064775D" w:rsidRPr="00CA7081">
        <w:rPr>
          <w:rFonts w:asciiTheme="minorBidi" w:hAnsiTheme="minorBidi" w:cstheme="minorBidi"/>
          <w:b/>
          <w:bCs/>
          <w:color w:val="4472C4" w:themeColor="accent1"/>
          <w:rtl/>
        </w:rPr>
        <w:t>.</w:t>
      </w:r>
      <w:r w:rsidR="00D668F8" w:rsidRPr="00CA7081">
        <w:rPr>
          <w:rFonts w:asciiTheme="minorBidi" w:hAnsiTheme="minorBidi" w:cstheme="minorBidi"/>
          <w:color w:val="4472C4" w:themeColor="accent1"/>
          <w:rtl/>
        </w:rPr>
        <w:t xml:space="preserve"> </w:t>
      </w:r>
      <w:r w:rsidR="00D668F8" w:rsidRPr="00CA7081">
        <w:rPr>
          <w:rFonts w:asciiTheme="minorBidi" w:hAnsiTheme="minorBidi" w:cstheme="minorBidi"/>
          <w:b/>
          <w:bCs/>
          <w:color w:val="4472C4" w:themeColor="accent1"/>
          <w:rtl/>
        </w:rPr>
        <w:t>שם הקורס באנגלית</w:t>
      </w:r>
      <w:r w:rsidR="0064775D" w:rsidRPr="00CA7081">
        <w:rPr>
          <w:rFonts w:asciiTheme="minorBidi" w:hAnsiTheme="minorBidi" w:cstheme="minorBidi"/>
          <w:color w:val="4472C4" w:themeColor="accent1"/>
          <w:rtl/>
        </w:rPr>
        <w:t>:</w:t>
      </w:r>
    </w:p>
    <w:p w14:paraId="36FDFCC0" w14:textId="700E5593" w:rsidR="00686644" w:rsidRPr="00CA7081" w:rsidRDefault="00686644" w:rsidP="003630A1">
      <w:pPr>
        <w:bidi w:val="0"/>
        <w:jc w:val="both"/>
        <w:rPr>
          <w:rFonts w:asciiTheme="minorBidi" w:hAnsiTheme="minorBidi" w:cstheme="minorBidi"/>
        </w:rPr>
      </w:pPr>
      <w:r w:rsidRPr="00CA7081">
        <w:rPr>
          <w:rFonts w:asciiTheme="minorBidi" w:hAnsiTheme="minorBidi" w:cstheme="minorBidi"/>
        </w:rPr>
        <w:t>Introduction to Midrash</w:t>
      </w:r>
      <w:r w:rsidR="003630A1">
        <w:rPr>
          <w:rFonts w:asciiTheme="minorBidi" w:hAnsiTheme="minorBidi" w:cstheme="minorBidi"/>
        </w:rPr>
        <w:t xml:space="preserve"> </w:t>
      </w:r>
      <w:r w:rsidR="003630A1" w:rsidRPr="00CA7081">
        <w:rPr>
          <w:rFonts w:asciiTheme="minorBidi" w:hAnsiTheme="minorBidi" w:cstheme="minorBidi"/>
        </w:rPr>
        <w:t>and</w:t>
      </w:r>
      <w:bookmarkStart w:id="0" w:name="_GoBack"/>
      <w:bookmarkEnd w:id="0"/>
      <w:r w:rsidR="003630A1">
        <w:rPr>
          <w:rFonts w:asciiTheme="minorBidi" w:hAnsiTheme="minorBidi" w:cstheme="minorBidi"/>
        </w:rPr>
        <w:t xml:space="preserve"> </w:t>
      </w:r>
      <w:proofErr w:type="spellStart"/>
      <w:r w:rsidR="003630A1" w:rsidRPr="00CA7081">
        <w:rPr>
          <w:rFonts w:asciiTheme="minorBidi" w:hAnsiTheme="minorBidi" w:cstheme="minorBidi"/>
        </w:rPr>
        <w:t>Aggadah</w:t>
      </w:r>
      <w:proofErr w:type="spellEnd"/>
    </w:p>
    <w:p w14:paraId="48D62033" w14:textId="77777777" w:rsidR="00686644" w:rsidRPr="00CA7081" w:rsidRDefault="00686644" w:rsidP="00D6311B">
      <w:pPr>
        <w:jc w:val="both"/>
        <w:rPr>
          <w:rFonts w:asciiTheme="minorBidi" w:hAnsiTheme="minorBidi" w:cstheme="minorBidi"/>
        </w:rPr>
      </w:pPr>
    </w:p>
    <w:sectPr w:rsidR="00686644" w:rsidRPr="00CA7081" w:rsidSect="00DD686B">
      <w:headerReference w:type="default" r:id="rId9"/>
      <w:footerReference w:type="default" r:id="rId10"/>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8C456" w14:textId="77777777" w:rsidR="00686644" w:rsidRDefault="00686644">
      <w:r>
        <w:separator/>
      </w:r>
    </w:p>
  </w:endnote>
  <w:endnote w:type="continuationSeparator" w:id="0">
    <w:p w14:paraId="164EFF97" w14:textId="77777777" w:rsidR="00686644" w:rsidRDefault="00686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0AC99" w14:textId="155F94F5" w:rsidR="00686644" w:rsidRDefault="00686644" w:rsidP="00DD686B">
    <w:pPr>
      <w:pStyle w:val="a7"/>
      <w:jc w:val="right"/>
    </w:pPr>
    <w:r>
      <w:rPr>
        <w:rStyle w:val="a6"/>
      </w:rPr>
      <w:fldChar w:fldCharType="begin"/>
    </w:r>
    <w:r>
      <w:rPr>
        <w:rStyle w:val="a6"/>
      </w:rPr>
      <w:instrText xml:space="preserve"> PAGE </w:instrText>
    </w:r>
    <w:r>
      <w:rPr>
        <w:rStyle w:val="a6"/>
      </w:rPr>
      <w:fldChar w:fldCharType="separate"/>
    </w:r>
    <w:r w:rsidR="003630A1">
      <w:rPr>
        <w:rStyle w:val="a6"/>
        <w:noProof/>
        <w:rtl/>
      </w:rPr>
      <w:t>3</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EEC14" w14:textId="77777777" w:rsidR="00686644" w:rsidRDefault="00686644">
      <w:r>
        <w:separator/>
      </w:r>
    </w:p>
  </w:footnote>
  <w:footnote w:type="continuationSeparator" w:id="0">
    <w:p w14:paraId="41A40CE9" w14:textId="77777777" w:rsidR="00686644" w:rsidRDefault="00686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33E3A" w14:textId="77777777" w:rsidR="00686644" w:rsidRDefault="00686644" w:rsidP="00DD686B">
    <w:pPr>
      <w:pStyle w:val="a4"/>
      <w:jc w:val="center"/>
      <w:rPr>
        <w:color w:val="333333"/>
        <w:rtl/>
      </w:rPr>
    </w:pPr>
  </w:p>
  <w:p w14:paraId="7027110E" w14:textId="77777777" w:rsidR="00686644" w:rsidRPr="006F3984" w:rsidRDefault="00686644" w:rsidP="00DD686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41622"/>
    <w:multiLevelType w:val="hybridMultilevel"/>
    <w:tmpl w:val="27124940"/>
    <w:lvl w:ilvl="0" w:tplc="8490ED38">
      <w:start w:val="1"/>
      <w:numFmt w:val="hebrew1"/>
      <w:lvlText w:val="%1."/>
      <w:lvlJc w:val="left"/>
      <w:pPr>
        <w:ind w:left="386" w:hanging="360"/>
      </w:pPr>
      <w:rPr>
        <w:rFonts w:cs="Times New Roman" w:hint="default"/>
      </w:rPr>
    </w:lvl>
    <w:lvl w:ilvl="1" w:tplc="04090019" w:tentative="1">
      <w:start w:val="1"/>
      <w:numFmt w:val="lowerLetter"/>
      <w:lvlText w:val="%2."/>
      <w:lvlJc w:val="left"/>
      <w:pPr>
        <w:ind w:left="1106" w:hanging="360"/>
      </w:pPr>
      <w:rPr>
        <w:rFonts w:cs="Times New Roman"/>
      </w:rPr>
    </w:lvl>
    <w:lvl w:ilvl="2" w:tplc="0409001B" w:tentative="1">
      <w:start w:val="1"/>
      <w:numFmt w:val="lowerRoman"/>
      <w:lvlText w:val="%3."/>
      <w:lvlJc w:val="right"/>
      <w:pPr>
        <w:ind w:left="1826" w:hanging="180"/>
      </w:pPr>
      <w:rPr>
        <w:rFonts w:cs="Times New Roman"/>
      </w:rPr>
    </w:lvl>
    <w:lvl w:ilvl="3" w:tplc="0409000F" w:tentative="1">
      <w:start w:val="1"/>
      <w:numFmt w:val="decimal"/>
      <w:lvlText w:val="%4."/>
      <w:lvlJc w:val="left"/>
      <w:pPr>
        <w:ind w:left="2546" w:hanging="360"/>
      </w:pPr>
      <w:rPr>
        <w:rFonts w:cs="Times New Roman"/>
      </w:rPr>
    </w:lvl>
    <w:lvl w:ilvl="4" w:tplc="04090019" w:tentative="1">
      <w:start w:val="1"/>
      <w:numFmt w:val="lowerLetter"/>
      <w:lvlText w:val="%5."/>
      <w:lvlJc w:val="left"/>
      <w:pPr>
        <w:ind w:left="3266" w:hanging="360"/>
      </w:pPr>
      <w:rPr>
        <w:rFonts w:cs="Times New Roman"/>
      </w:rPr>
    </w:lvl>
    <w:lvl w:ilvl="5" w:tplc="0409001B" w:tentative="1">
      <w:start w:val="1"/>
      <w:numFmt w:val="lowerRoman"/>
      <w:lvlText w:val="%6."/>
      <w:lvlJc w:val="right"/>
      <w:pPr>
        <w:ind w:left="3986" w:hanging="180"/>
      </w:pPr>
      <w:rPr>
        <w:rFonts w:cs="Times New Roman"/>
      </w:rPr>
    </w:lvl>
    <w:lvl w:ilvl="6" w:tplc="0409000F" w:tentative="1">
      <w:start w:val="1"/>
      <w:numFmt w:val="decimal"/>
      <w:lvlText w:val="%7."/>
      <w:lvlJc w:val="left"/>
      <w:pPr>
        <w:ind w:left="4706" w:hanging="360"/>
      </w:pPr>
      <w:rPr>
        <w:rFonts w:cs="Times New Roman"/>
      </w:rPr>
    </w:lvl>
    <w:lvl w:ilvl="7" w:tplc="04090019" w:tentative="1">
      <w:start w:val="1"/>
      <w:numFmt w:val="lowerLetter"/>
      <w:lvlText w:val="%8."/>
      <w:lvlJc w:val="left"/>
      <w:pPr>
        <w:ind w:left="5426" w:hanging="360"/>
      </w:pPr>
      <w:rPr>
        <w:rFonts w:cs="Times New Roman"/>
      </w:rPr>
    </w:lvl>
    <w:lvl w:ilvl="8" w:tplc="0409001B" w:tentative="1">
      <w:start w:val="1"/>
      <w:numFmt w:val="lowerRoman"/>
      <w:lvlText w:val="%9."/>
      <w:lvlJc w:val="right"/>
      <w:pPr>
        <w:ind w:left="6146" w:hanging="180"/>
      </w:pPr>
      <w:rPr>
        <w:rFonts w:cs="Times New Roman"/>
      </w:rPr>
    </w:lvl>
  </w:abstractNum>
  <w:abstractNum w:abstractNumId="1" w15:restartNumberingAfterBreak="0">
    <w:nsid w:val="47E01510"/>
    <w:multiLevelType w:val="hybridMultilevel"/>
    <w:tmpl w:val="BAA49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920D86"/>
    <w:multiLevelType w:val="hybridMultilevel"/>
    <w:tmpl w:val="98B873AE"/>
    <w:lvl w:ilvl="0" w:tplc="0409000F">
      <w:start w:val="1"/>
      <w:numFmt w:val="decimal"/>
      <w:lvlText w:val="%1."/>
      <w:lvlJc w:val="left"/>
      <w:pPr>
        <w:ind w:left="720" w:hanging="360"/>
      </w:pPr>
    </w:lvl>
    <w:lvl w:ilvl="1" w:tplc="7C1E2838">
      <w:numFmt w:val="bullet"/>
      <w:lvlText w:val="·"/>
      <w:lvlJc w:val="left"/>
      <w:pPr>
        <w:ind w:left="1660" w:hanging="58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6B"/>
    <w:rsid w:val="000223D7"/>
    <w:rsid w:val="00027881"/>
    <w:rsid w:val="00030A9E"/>
    <w:rsid w:val="000429D7"/>
    <w:rsid w:val="0006487D"/>
    <w:rsid w:val="00070A82"/>
    <w:rsid w:val="00076E1F"/>
    <w:rsid w:val="00082CAD"/>
    <w:rsid w:val="00093FC6"/>
    <w:rsid w:val="000A7790"/>
    <w:rsid w:val="000B26B8"/>
    <w:rsid w:val="000B2F90"/>
    <w:rsid w:val="000C6A16"/>
    <w:rsid w:val="00122715"/>
    <w:rsid w:val="00123F73"/>
    <w:rsid w:val="00126EB2"/>
    <w:rsid w:val="00146DE4"/>
    <w:rsid w:val="00181271"/>
    <w:rsid w:val="00182802"/>
    <w:rsid w:val="001878DC"/>
    <w:rsid w:val="001939F8"/>
    <w:rsid w:val="001B302D"/>
    <w:rsid w:val="001B41ED"/>
    <w:rsid w:val="001D7453"/>
    <w:rsid w:val="001D7E9E"/>
    <w:rsid w:val="001E009A"/>
    <w:rsid w:val="001E1DB6"/>
    <w:rsid w:val="001E4872"/>
    <w:rsid w:val="00205067"/>
    <w:rsid w:val="002262E8"/>
    <w:rsid w:val="002307CC"/>
    <w:rsid w:val="002337B3"/>
    <w:rsid w:val="00271BBC"/>
    <w:rsid w:val="002734D8"/>
    <w:rsid w:val="002843D4"/>
    <w:rsid w:val="002935ED"/>
    <w:rsid w:val="002A1569"/>
    <w:rsid w:val="002A3074"/>
    <w:rsid w:val="002B265C"/>
    <w:rsid w:val="002C2943"/>
    <w:rsid w:val="002E026B"/>
    <w:rsid w:val="002E1F74"/>
    <w:rsid w:val="002F6D62"/>
    <w:rsid w:val="00305692"/>
    <w:rsid w:val="00322AE9"/>
    <w:rsid w:val="00323F70"/>
    <w:rsid w:val="003269AC"/>
    <w:rsid w:val="00346DFC"/>
    <w:rsid w:val="00347951"/>
    <w:rsid w:val="00352BD1"/>
    <w:rsid w:val="00354D18"/>
    <w:rsid w:val="003630A1"/>
    <w:rsid w:val="00367708"/>
    <w:rsid w:val="00382BCD"/>
    <w:rsid w:val="00390F95"/>
    <w:rsid w:val="003A2F0F"/>
    <w:rsid w:val="003A40A8"/>
    <w:rsid w:val="003C070F"/>
    <w:rsid w:val="003C5AD9"/>
    <w:rsid w:val="003E6FC5"/>
    <w:rsid w:val="00410117"/>
    <w:rsid w:val="00421576"/>
    <w:rsid w:val="00422580"/>
    <w:rsid w:val="00425A06"/>
    <w:rsid w:val="00427ED2"/>
    <w:rsid w:val="00431BE8"/>
    <w:rsid w:val="004373A7"/>
    <w:rsid w:val="00441826"/>
    <w:rsid w:val="004539F5"/>
    <w:rsid w:val="004749B0"/>
    <w:rsid w:val="00476975"/>
    <w:rsid w:val="004953A0"/>
    <w:rsid w:val="004A0F46"/>
    <w:rsid w:val="004A107D"/>
    <w:rsid w:val="004A2742"/>
    <w:rsid w:val="004A4C9D"/>
    <w:rsid w:val="004C266A"/>
    <w:rsid w:val="004C5515"/>
    <w:rsid w:val="004D0B76"/>
    <w:rsid w:val="004D6C5E"/>
    <w:rsid w:val="004E46A0"/>
    <w:rsid w:val="004F37BA"/>
    <w:rsid w:val="00505345"/>
    <w:rsid w:val="00536471"/>
    <w:rsid w:val="00542B3D"/>
    <w:rsid w:val="005531F5"/>
    <w:rsid w:val="005569F1"/>
    <w:rsid w:val="00561AC5"/>
    <w:rsid w:val="0056603E"/>
    <w:rsid w:val="005750D4"/>
    <w:rsid w:val="00587EEB"/>
    <w:rsid w:val="00590E92"/>
    <w:rsid w:val="005A7AFC"/>
    <w:rsid w:val="005B0C90"/>
    <w:rsid w:val="005B142D"/>
    <w:rsid w:val="005B3CA2"/>
    <w:rsid w:val="005C11F9"/>
    <w:rsid w:val="005E1373"/>
    <w:rsid w:val="005F7E61"/>
    <w:rsid w:val="006068ED"/>
    <w:rsid w:val="00610B42"/>
    <w:rsid w:val="00611C6A"/>
    <w:rsid w:val="0061202C"/>
    <w:rsid w:val="006158C7"/>
    <w:rsid w:val="00637B1C"/>
    <w:rsid w:val="0064775D"/>
    <w:rsid w:val="00653DDF"/>
    <w:rsid w:val="00657033"/>
    <w:rsid w:val="00666C81"/>
    <w:rsid w:val="00670D04"/>
    <w:rsid w:val="0067250D"/>
    <w:rsid w:val="006741E1"/>
    <w:rsid w:val="00686644"/>
    <w:rsid w:val="0069345E"/>
    <w:rsid w:val="006C0BBA"/>
    <w:rsid w:val="006F3984"/>
    <w:rsid w:val="00700320"/>
    <w:rsid w:val="0070271F"/>
    <w:rsid w:val="00703DBD"/>
    <w:rsid w:val="00717B12"/>
    <w:rsid w:val="00720048"/>
    <w:rsid w:val="00721EC7"/>
    <w:rsid w:val="00722A06"/>
    <w:rsid w:val="007242E6"/>
    <w:rsid w:val="00730EC2"/>
    <w:rsid w:val="007313DA"/>
    <w:rsid w:val="007704EE"/>
    <w:rsid w:val="007762FE"/>
    <w:rsid w:val="007916EC"/>
    <w:rsid w:val="007A0B4D"/>
    <w:rsid w:val="007A63CE"/>
    <w:rsid w:val="007F3790"/>
    <w:rsid w:val="007F3B93"/>
    <w:rsid w:val="007F44AE"/>
    <w:rsid w:val="00826ACA"/>
    <w:rsid w:val="00830646"/>
    <w:rsid w:val="0083178C"/>
    <w:rsid w:val="00837A44"/>
    <w:rsid w:val="00855F71"/>
    <w:rsid w:val="00857973"/>
    <w:rsid w:val="008662C4"/>
    <w:rsid w:val="008A42B1"/>
    <w:rsid w:val="008A436E"/>
    <w:rsid w:val="008B5621"/>
    <w:rsid w:val="008B5A4E"/>
    <w:rsid w:val="008E696B"/>
    <w:rsid w:val="008E6A90"/>
    <w:rsid w:val="008E7958"/>
    <w:rsid w:val="008F07C9"/>
    <w:rsid w:val="008F3571"/>
    <w:rsid w:val="00900146"/>
    <w:rsid w:val="00904991"/>
    <w:rsid w:val="00914464"/>
    <w:rsid w:val="009263FA"/>
    <w:rsid w:val="00937D26"/>
    <w:rsid w:val="00950EE6"/>
    <w:rsid w:val="00956A80"/>
    <w:rsid w:val="00960575"/>
    <w:rsid w:val="00967AAE"/>
    <w:rsid w:val="00972DD2"/>
    <w:rsid w:val="009900D5"/>
    <w:rsid w:val="00994983"/>
    <w:rsid w:val="009A208E"/>
    <w:rsid w:val="009C519B"/>
    <w:rsid w:val="009E089B"/>
    <w:rsid w:val="009E09C1"/>
    <w:rsid w:val="009E732A"/>
    <w:rsid w:val="009F5CEC"/>
    <w:rsid w:val="00A1007A"/>
    <w:rsid w:val="00A37923"/>
    <w:rsid w:val="00A46C21"/>
    <w:rsid w:val="00A55D77"/>
    <w:rsid w:val="00A703A4"/>
    <w:rsid w:val="00AA43E5"/>
    <w:rsid w:val="00AA5A0B"/>
    <w:rsid w:val="00AB3159"/>
    <w:rsid w:val="00AB42A5"/>
    <w:rsid w:val="00AC5179"/>
    <w:rsid w:val="00AD0E0C"/>
    <w:rsid w:val="00AD7CAA"/>
    <w:rsid w:val="00AF7667"/>
    <w:rsid w:val="00B01D64"/>
    <w:rsid w:val="00B04D0B"/>
    <w:rsid w:val="00B25F24"/>
    <w:rsid w:val="00B27E17"/>
    <w:rsid w:val="00B40436"/>
    <w:rsid w:val="00B647A5"/>
    <w:rsid w:val="00B65A43"/>
    <w:rsid w:val="00B76DA5"/>
    <w:rsid w:val="00B827D4"/>
    <w:rsid w:val="00B84CF1"/>
    <w:rsid w:val="00B90E75"/>
    <w:rsid w:val="00B94D12"/>
    <w:rsid w:val="00BC22C3"/>
    <w:rsid w:val="00BD34B6"/>
    <w:rsid w:val="00BD39CF"/>
    <w:rsid w:val="00BE44B1"/>
    <w:rsid w:val="00BE6E4E"/>
    <w:rsid w:val="00C01FCF"/>
    <w:rsid w:val="00C060BE"/>
    <w:rsid w:val="00C1700D"/>
    <w:rsid w:val="00C40B9C"/>
    <w:rsid w:val="00C50842"/>
    <w:rsid w:val="00C53622"/>
    <w:rsid w:val="00C6111A"/>
    <w:rsid w:val="00C65131"/>
    <w:rsid w:val="00C734F7"/>
    <w:rsid w:val="00C769A7"/>
    <w:rsid w:val="00C77337"/>
    <w:rsid w:val="00C82132"/>
    <w:rsid w:val="00CA5C69"/>
    <w:rsid w:val="00CA63BA"/>
    <w:rsid w:val="00CA7081"/>
    <w:rsid w:val="00CB0752"/>
    <w:rsid w:val="00CD5480"/>
    <w:rsid w:val="00CD766D"/>
    <w:rsid w:val="00D00179"/>
    <w:rsid w:val="00D00461"/>
    <w:rsid w:val="00D6311B"/>
    <w:rsid w:val="00D668F8"/>
    <w:rsid w:val="00D70B1B"/>
    <w:rsid w:val="00D70E31"/>
    <w:rsid w:val="00DA095F"/>
    <w:rsid w:val="00DA32D2"/>
    <w:rsid w:val="00DB01B7"/>
    <w:rsid w:val="00DC166C"/>
    <w:rsid w:val="00DD686B"/>
    <w:rsid w:val="00DE2B41"/>
    <w:rsid w:val="00E01AEF"/>
    <w:rsid w:val="00E12CE1"/>
    <w:rsid w:val="00E1332E"/>
    <w:rsid w:val="00E16CD1"/>
    <w:rsid w:val="00E21501"/>
    <w:rsid w:val="00E26E49"/>
    <w:rsid w:val="00E5094B"/>
    <w:rsid w:val="00E53D9C"/>
    <w:rsid w:val="00E54729"/>
    <w:rsid w:val="00E75758"/>
    <w:rsid w:val="00E81D90"/>
    <w:rsid w:val="00E92730"/>
    <w:rsid w:val="00E95E79"/>
    <w:rsid w:val="00EA055B"/>
    <w:rsid w:val="00EB2A5C"/>
    <w:rsid w:val="00EB7DFA"/>
    <w:rsid w:val="00EC009D"/>
    <w:rsid w:val="00EC3A7D"/>
    <w:rsid w:val="00EE5DD2"/>
    <w:rsid w:val="00EE7E68"/>
    <w:rsid w:val="00EF0F21"/>
    <w:rsid w:val="00EF7E8C"/>
    <w:rsid w:val="00F0030A"/>
    <w:rsid w:val="00F1164B"/>
    <w:rsid w:val="00F11BC6"/>
    <w:rsid w:val="00F14F87"/>
    <w:rsid w:val="00F151C2"/>
    <w:rsid w:val="00F36AA8"/>
    <w:rsid w:val="00F61594"/>
    <w:rsid w:val="00F65D31"/>
    <w:rsid w:val="00F81407"/>
    <w:rsid w:val="00F924BE"/>
    <w:rsid w:val="00F974D1"/>
    <w:rsid w:val="00FE2D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89A5F2E"/>
  <w14:defaultImageDpi w14:val="0"/>
  <w15:chartTrackingRefBased/>
  <w15:docId w15:val="{588ACE30-2800-432B-B4F2-168EEEBB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86B"/>
    <w:pPr>
      <w:bidi/>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טבלת רשת"/>
    <w:basedOn w:val="a1"/>
    <w:uiPriority w:val="99"/>
    <w:rsid w:val="00DD686B"/>
    <w:pPr>
      <w:bidi/>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D686B"/>
    <w:pPr>
      <w:tabs>
        <w:tab w:val="center" w:pos="4153"/>
        <w:tab w:val="right" w:pos="8306"/>
      </w:tabs>
    </w:pPr>
  </w:style>
  <w:style w:type="character" w:customStyle="1" w:styleId="a5">
    <w:name w:val="כותרת עליונה תו"/>
    <w:link w:val="a4"/>
    <w:uiPriority w:val="99"/>
    <w:semiHidden/>
    <w:locked/>
    <w:rPr>
      <w:rFonts w:cs="Times New Roman"/>
      <w:sz w:val="24"/>
      <w:szCs w:val="24"/>
    </w:rPr>
  </w:style>
  <w:style w:type="character" w:styleId="a6">
    <w:name w:val="page number"/>
    <w:uiPriority w:val="99"/>
    <w:rsid w:val="00DD686B"/>
    <w:rPr>
      <w:rFonts w:cs="Times New Roman"/>
    </w:rPr>
  </w:style>
  <w:style w:type="paragraph" w:styleId="a7">
    <w:name w:val="footer"/>
    <w:basedOn w:val="a"/>
    <w:link w:val="a8"/>
    <w:uiPriority w:val="99"/>
    <w:rsid w:val="00DD686B"/>
    <w:pPr>
      <w:tabs>
        <w:tab w:val="center" w:pos="4153"/>
        <w:tab w:val="right" w:pos="8306"/>
      </w:tabs>
    </w:pPr>
  </w:style>
  <w:style w:type="character" w:customStyle="1" w:styleId="a8">
    <w:name w:val="כותרת תחתונה תו"/>
    <w:link w:val="a7"/>
    <w:uiPriority w:val="99"/>
    <w:semiHidden/>
    <w:locked/>
    <w:rPr>
      <w:rFonts w:cs="Times New Roman"/>
      <w:sz w:val="24"/>
      <w:szCs w:val="24"/>
    </w:rPr>
  </w:style>
  <w:style w:type="character" w:styleId="Hyperlink">
    <w:name w:val="Hyperlink"/>
    <w:basedOn w:val="a0"/>
    <w:uiPriority w:val="99"/>
    <w:rsid w:val="00686644"/>
    <w:rPr>
      <w:color w:val="0563C1" w:themeColor="hyperlink"/>
      <w:u w:val="single"/>
    </w:rPr>
  </w:style>
  <w:style w:type="character" w:customStyle="1" w:styleId="UnresolvedMention">
    <w:name w:val="Unresolved Mention"/>
    <w:basedOn w:val="a0"/>
    <w:uiPriority w:val="99"/>
    <w:semiHidden/>
    <w:unhideWhenUsed/>
    <w:rsid w:val="00686644"/>
    <w:rPr>
      <w:color w:val="808080"/>
      <w:shd w:val="clear" w:color="auto" w:fill="E6E6E6"/>
    </w:rPr>
  </w:style>
  <w:style w:type="paragraph" w:styleId="a9">
    <w:name w:val="List Paragraph"/>
    <w:basedOn w:val="a"/>
    <w:uiPriority w:val="72"/>
    <w:qFormat/>
    <w:rsid w:val="00B64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774026">
      <w:bodyDiv w:val="1"/>
      <w:marLeft w:val="0"/>
      <w:marRight w:val="0"/>
      <w:marTop w:val="0"/>
      <w:marBottom w:val="0"/>
      <w:divBdr>
        <w:top w:val="none" w:sz="0" w:space="0" w:color="auto"/>
        <w:left w:val="none" w:sz="0" w:space="0" w:color="auto"/>
        <w:bottom w:val="none" w:sz="0" w:space="0" w:color="auto"/>
        <w:right w:val="none" w:sz="0" w:space="0" w:color="auto"/>
      </w:divBdr>
      <w:divsChild>
        <w:div w:id="1357274890">
          <w:marLeft w:val="0"/>
          <w:marRight w:val="0"/>
          <w:marTop w:val="0"/>
          <w:marBottom w:val="0"/>
          <w:divBdr>
            <w:top w:val="none" w:sz="0" w:space="0" w:color="auto"/>
            <w:left w:val="none" w:sz="0" w:space="0" w:color="auto"/>
            <w:bottom w:val="none" w:sz="0" w:space="0" w:color="auto"/>
            <w:right w:val="none" w:sz="0" w:space="0" w:color="auto"/>
          </w:divBdr>
        </w:div>
        <w:div w:id="794762532">
          <w:marLeft w:val="0"/>
          <w:marRight w:val="0"/>
          <w:marTop w:val="0"/>
          <w:marBottom w:val="0"/>
          <w:divBdr>
            <w:top w:val="none" w:sz="0" w:space="0" w:color="auto"/>
            <w:left w:val="none" w:sz="0" w:space="0" w:color="auto"/>
            <w:bottom w:val="none" w:sz="0" w:space="0" w:color="auto"/>
            <w:right w:val="none" w:sz="0" w:space="0" w:color="auto"/>
          </w:divBdr>
        </w:div>
        <w:div w:id="1998457127">
          <w:marLeft w:val="0"/>
          <w:marRight w:val="0"/>
          <w:marTop w:val="0"/>
          <w:marBottom w:val="0"/>
          <w:divBdr>
            <w:top w:val="none" w:sz="0" w:space="0" w:color="auto"/>
            <w:left w:val="none" w:sz="0" w:space="0" w:color="auto"/>
            <w:bottom w:val="none" w:sz="0" w:space="0" w:color="auto"/>
            <w:right w:val="none" w:sz="0" w:space="0" w:color="auto"/>
          </w:divBdr>
        </w:div>
        <w:div w:id="350229005">
          <w:marLeft w:val="0"/>
          <w:marRight w:val="0"/>
          <w:marTop w:val="0"/>
          <w:marBottom w:val="0"/>
          <w:divBdr>
            <w:top w:val="none" w:sz="0" w:space="0" w:color="auto"/>
            <w:left w:val="none" w:sz="0" w:space="0" w:color="auto"/>
            <w:bottom w:val="none" w:sz="0" w:space="0" w:color="auto"/>
            <w:right w:val="none" w:sz="0" w:space="0" w:color="auto"/>
          </w:divBdr>
        </w:div>
        <w:div w:id="338124504">
          <w:marLeft w:val="0"/>
          <w:marRight w:val="0"/>
          <w:marTop w:val="0"/>
          <w:marBottom w:val="0"/>
          <w:divBdr>
            <w:top w:val="none" w:sz="0" w:space="0" w:color="auto"/>
            <w:left w:val="none" w:sz="0" w:space="0" w:color="auto"/>
            <w:bottom w:val="none" w:sz="0" w:space="0" w:color="auto"/>
            <w:right w:val="none" w:sz="0" w:space="0" w:color="auto"/>
          </w:divBdr>
        </w:div>
        <w:div w:id="900596282">
          <w:marLeft w:val="0"/>
          <w:marRight w:val="0"/>
          <w:marTop w:val="0"/>
          <w:marBottom w:val="0"/>
          <w:divBdr>
            <w:top w:val="none" w:sz="0" w:space="0" w:color="auto"/>
            <w:left w:val="none" w:sz="0" w:space="0" w:color="auto"/>
            <w:bottom w:val="none" w:sz="0" w:space="0" w:color="auto"/>
            <w:right w:val="none" w:sz="0" w:space="0" w:color="auto"/>
          </w:divBdr>
        </w:div>
        <w:div w:id="2049451971">
          <w:marLeft w:val="0"/>
          <w:marRight w:val="0"/>
          <w:marTop w:val="0"/>
          <w:marBottom w:val="0"/>
          <w:divBdr>
            <w:top w:val="none" w:sz="0" w:space="0" w:color="auto"/>
            <w:left w:val="none" w:sz="0" w:space="0" w:color="auto"/>
            <w:bottom w:val="none" w:sz="0" w:space="0" w:color="auto"/>
            <w:right w:val="none" w:sz="0" w:space="0" w:color="auto"/>
          </w:divBdr>
        </w:div>
        <w:div w:id="2050951233">
          <w:marLeft w:val="0"/>
          <w:marRight w:val="0"/>
          <w:marTop w:val="0"/>
          <w:marBottom w:val="0"/>
          <w:divBdr>
            <w:top w:val="none" w:sz="0" w:space="0" w:color="auto"/>
            <w:left w:val="none" w:sz="0" w:space="0" w:color="auto"/>
            <w:bottom w:val="none" w:sz="0" w:space="0" w:color="auto"/>
            <w:right w:val="none" w:sz="0" w:space="0" w:color="auto"/>
          </w:divBdr>
        </w:div>
        <w:div w:id="709961789">
          <w:marLeft w:val="0"/>
          <w:marRight w:val="0"/>
          <w:marTop w:val="0"/>
          <w:marBottom w:val="0"/>
          <w:divBdr>
            <w:top w:val="none" w:sz="0" w:space="0" w:color="auto"/>
            <w:left w:val="none" w:sz="0" w:space="0" w:color="auto"/>
            <w:bottom w:val="none" w:sz="0" w:space="0" w:color="auto"/>
            <w:right w:val="none" w:sz="0" w:space="0" w:color="auto"/>
          </w:divBdr>
        </w:div>
        <w:div w:id="1351177678">
          <w:marLeft w:val="0"/>
          <w:marRight w:val="0"/>
          <w:marTop w:val="0"/>
          <w:marBottom w:val="0"/>
          <w:divBdr>
            <w:top w:val="none" w:sz="0" w:space="0" w:color="auto"/>
            <w:left w:val="none" w:sz="0" w:space="0" w:color="auto"/>
            <w:bottom w:val="none" w:sz="0" w:space="0" w:color="auto"/>
            <w:right w:val="none" w:sz="0" w:space="0" w:color="auto"/>
          </w:divBdr>
        </w:div>
        <w:div w:id="1420563869">
          <w:marLeft w:val="0"/>
          <w:marRight w:val="0"/>
          <w:marTop w:val="0"/>
          <w:marBottom w:val="0"/>
          <w:divBdr>
            <w:top w:val="none" w:sz="0" w:space="0" w:color="auto"/>
            <w:left w:val="none" w:sz="0" w:space="0" w:color="auto"/>
            <w:bottom w:val="none" w:sz="0" w:space="0" w:color="auto"/>
            <w:right w:val="none" w:sz="0" w:space="0" w:color="auto"/>
          </w:divBdr>
        </w:div>
        <w:div w:id="1130827385">
          <w:marLeft w:val="0"/>
          <w:marRight w:val="0"/>
          <w:marTop w:val="0"/>
          <w:marBottom w:val="0"/>
          <w:divBdr>
            <w:top w:val="none" w:sz="0" w:space="0" w:color="auto"/>
            <w:left w:val="none" w:sz="0" w:space="0" w:color="auto"/>
            <w:bottom w:val="none" w:sz="0" w:space="0" w:color="auto"/>
            <w:right w:val="none" w:sz="0" w:space="0" w:color="auto"/>
          </w:divBdr>
        </w:div>
        <w:div w:id="1413506524">
          <w:marLeft w:val="0"/>
          <w:marRight w:val="0"/>
          <w:marTop w:val="0"/>
          <w:marBottom w:val="0"/>
          <w:divBdr>
            <w:top w:val="none" w:sz="0" w:space="0" w:color="auto"/>
            <w:left w:val="none" w:sz="0" w:space="0" w:color="auto"/>
            <w:bottom w:val="none" w:sz="0" w:space="0" w:color="auto"/>
            <w:right w:val="none" w:sz="0" w:space="0" w:color="auto"/>
          </w:divBdr>
        </w:div>
        <w:div w:id="1530756139">
          <w:marLeft w:val="0"/>
          <w:marRight w:val="0"/>
          <w:marTop w:val="0"/>
          <w:marBottom w:val="0"/>
          <w:divBdr>
            <w:top w:val="none" w:sz="0" w:space="0" w:color="auto"/>
            <w:left w:val="none" w:sz="0" w:space="0" w:color="auto"/>
            <w:bottom w:val="none" w:sz="0" w:space="0" w:color="auto"/>
            <w:right w:val="none" w:sz="0" w:space="0" w:color="auto"/>
          </w:divBdr>
        </w:div>
      </w:divsChild>
    </w:div>
    <w:div w:id="696850163">
      <w:bodyDiv w:val="1"/>
      <w:marLeft w:val="0"/>
      <w:marRight w:val="0"/>
      <w:marTop w:val="0"/>
      <w:marBottom w:val="0"/>
      <w:divBdr>
        <w:top w:val="none" w:sz="0" w:space="0" w:color="auto"/>
        <w:left w:val="none" w:sz="0" w:space="0" w:color="auto"/>
        <w:bottom w:val="none" w:sz="0" w:space="0" w:color="auto"/>
        <w:right w:val="none" w:sz="0" w:space="0" w:color="auto"/>
      </w:divBdr>
    </w:div>
    <w:div w:id="1650400800">
      <w:bodyDiv w:val="1"/>
      <w:marLeft w:val="0"/>
      <w:marRight w:val="0"/>
      <w:marTop w:val="0"/>
      <w:marBottom w:val="0"/>
      <w:divBdr>
        <w:top w:val="none" w:sz="0" w:space="0" w:color="auto"/>
        <w:left w:val="none" w:sz="0" w:space="0" w:color="auto"/>
        <w:bottom w:val="none" w:sz="0" w:space="0" w:color="auto"/>
        <w:right w:val="none" w:sz="0" w:space="0" w:color="auto"/>
      </w:divBdr>
    </w:div>
    <w:div w:id="1999647482">
      <w:bodyDiv w:val="1"/>
      <w:marLeft w:val="0"/>
      <w:marRight w:val="0"/>
      <w:marTop w:val="0"/>
      <w:marBottom w:val="0"/>
      <w:divBdr>
        <w:top w:val="none" w:sz="0" w:space="0" w:color="auto"/>
        <w:left w:val="none" w:sz="0" w:space="0" w:color="auto"/>
        <w:bottom w:val="none" w:sz="0" w:space="0" w:color="auto"/>
        <w:right w:val="none" w:sz="0" w:space="0" w:color="auto"/>
      </w:divBdr>
    </w:div>
    <w:div w:id="2065179306">
      <w:bodyDiv w:val="1"/>
      <w:marLeft w:val="0"/>
      <w:marRight w:val="0"/>
      <w:marTop w:val="0"/>
      <w:marBottom w:val="0"/>
      <w:divBdr>
        <w:top w:val="none" w:sz="0" w:space="0" w:color="auto"/>
        <w:left w:val="none" w:sz="0" w:space="0" w:color="auto"/>
        <w:bottom w:val="none" w:sz="0" w:space="0" w:color="auto"/>
        <w:right w:val="none" w:sz="0" w:space="0" w:color="auto"/>
      </w:divBdr>
      <w:divsChild>
        <w:div w:id="633407192">
          <w:marLeft w:val="0"/>
          <w:marRight w:val="0"/>
          <w:marTop w:val="0"/>
          <w:marBottom w:val="0"/>
          <w:divBdr>
            <w:top w:val="none" w:sz="0" w:space="0" w:color="auto"/>
            <w:left w:val="none" w:sz="0" w:space="0" w:color="auto"/>
            <w:bottom w:val="none" w:sz="0" w:space="0" w:color="auto"/>
            <w:right w:val="none" w:sz="0" w:space="0" w:color="auto"/>
          </w:divBdr>
        </w:div>
        <w:div w:id="164059665">
          <w:marLeft w:val="0"/>
          <w:marRight w:val="0"/>
          <w:marTop w:val="0"/>
          <w:marBottom w:val="0"/>
          <w:divBdr>
            <w:top w:val="none" w:sz="0" w:space="0" w:color="auto"/>
            <w:left w:val="none" w:sz="0" w:space="0" w:color="auto"/>
            <w:bottom w:val="none" w:sz="0" w:space="0" w:color="auto"/>
            <w:right w:val="none" w:sz="0" w:space="0" w:color="auto"/>
          </w:divBdr>
        </w:div>
        <w:div w:id="1531720692">
          <w:marLeft w:val="0"/>
          <w:marRight w:val="0"/>
          <w:marTop w:val="0"/>
          <w:marBottom w:val="0"/>
          <w:divBdr>
            <w:top w:val="none" w:sz="0" w:space="0" w:color="auto"/>
            <w:left w:val="none" w:sz="0" w:space="0" w:color="auto"/>
            <w:bottom w:val="none" w:sz="0" w:space="0" w:color="auto"/>
            <w:right w:val="none" w:sz="0" w:space="0" w:color="auto"/>
          </w:divBdr>
        </w:div>
        <w:div w:id="1083721204">
          <w:marLeft w:val="0"/>
          <w:marRight w:val="0"/>
          <w:marTop w:val="0"/>
          <w:marBottom w:val="0"/>
          <w:divBdr>
            <w:top w:val="none" w:sz="0" w:space="0" w:color="auto"/>
            <w:left w:val="none" w:sz="0" w:space="0" w:color="auto"/>
            <w:bottom w:val="none" w:sz="0" w:space="0" w:color="auto"/>
            <w:right w:val="none" w:sz="0" w:space="0" w:color="auto"/>
          </w:divBdr>
        </w:div>
        <w:div w:id="1140536165">
          <w:marLeft w:val="0"/>
          <w:marRight w:val="0"/>
          <w:marTop w:val="0"/>
          <w:marBottom w:val="0"/>
          <w:divBdr>
            <w:top w:val="none" w:sz="0" w:space="0" w:color="auto"/>
            <w:left w:val="none" w:sz="0" w:space="0" w:color="auto"/>
            <w:bottom w:val="none" w:sz="0" w:space="0" w:color="auto"/>
            <w:right w:val="none" w:sz="0" w:space="0" w:color="auto"/>
          </w:divBdr>
        </w:div>
        <w:div w:id="1171724762">
          <w:marLeft w:val="0"/>
          <w:marRight w:val="0"/>
          <w:marTop w:val="0"/>
          <w:marBottom w:val="0"/>
          <w:divBdr>
            <w:top w:val="none" w:sz="0" w:space="0" w:color="auto"/>
            <w:left w:val="none" w:sz="0" w:space="0" w:color="auto"/>
            <w:bottom w:val="none" w:sz="0" w:space="0" w:color="auto"/>
            <w:right w:val="none" w:sz="0" w:space="0" w:color="auto"/>
          </w:divBdr>
        </w:div>
        <w:div w:id="1332903869">
          <w:marLeft w:val="0"/>
          <w:marRight w:val="0"/>
          <w:marTop w:val="0"/>
          <w:marBottom w:val="0"/>
          <w:divBdr>
            <w:top w:val="none" w:sz="0" w:space="0" w:color="auto"/>
            <w:left w:val="none" w:sz="0" w:space="0" w:color="auto"/>
            <w:bottom w:val="none" w:sz="0" w:space="0" w:color="auto"/>
            <w:right w:val="none" w:sz="0" w:space="0" w:color="auto"/>
          </w:divBdr>
        </w:div>
        <w:div w:id="809715661">
          <w:marLeft w:val="0"/>
          <w:marRight w:val="0"/>
          <w:marTop w:val="0"/>
          <w:marBottom w:val="0"/>
          <w:divBdr>
            <w:top w:val="none" w:sz="0" w:space="0" w:color="auto"/>
            <w:left w:val="none" w:sz="0" w:space="0" w:color="auto"/>
            <w:bottom w:val="none" w:sz="0" w:space="0" w:color="auto"/>
            <w:right w:val="none" w:sz="0" w:space="0" w:color="auto"/>
          </w:divBdr>
        </w:div>
        <w:div w:id="821585798">
          <w:marLeft w:val="0"/>
          <w:marRight w:val="0"/>
          <w:marTop w:val="0"/>
          <w:marBottom w:val="0"/>
          <w:divBdr>
            <w:top w:val="none" w:sz="0" w:space="0" w:color="auto"/>
            <w:left w:val="none" w:sz="0" w:space="0" w:color="auto"/>
            <w:bottom w:val="none" w:sz="0" w:space="0" w:color="auto"/>
            <w:right w:val="none" w:sz="0" w:space="0" w:color="auto"/>
          </w:divBdr>
        </w:div>
        <w:div w:id="655231776">
          <w:marLeft w:val="0"/>
          <w:marRight w:val="0"/>
          <w:marTop w:val="0"/>
          <w:marBottom w:val="0"/>
          <w:divBdr>
            <w:top w:val="none" w:sz="0" w:space="0" w:color="auto"/>
            <w:left w:val="none" w:sz="0" w:space="0" w:color="auto"/>
            <w:bottom w:val="none" w:sz="0" w:space="0" w:color="auto"/>
            <w:right w:val="none" w:sz="0" w:space="0" w:color="auto"/>
          </w:divBdr>
        </w:div>
        <w:div w:id="1701662548">
          <w:marLeft w:val="0"/>
          <w:marRight w:val="0"/>
          <w:marTop w:val="0"/>
          <w:marBottom w:val="0"/>
          <w:divBdr>
            <w:top w:val="none" w:sz="0" w:space="0" w:color="auto"/>
            <w:left w:val="none" w:sz="0" w:space="0" w:color="auto"/>
            <w:bottom w:val="none" w:sz="0" w:space="0" w:color="auto"/>
            <w:right w:val="none" w:sz="0" w:space="0" w:color="auto"/>
          </w:divBdr>
        </w:div>
        <w:div w:id="1459643255">
          <w:marLeft w:val="0"/>
          <w:marRight w:val="0"/>
          <w:marTop w:val="0"/>
          <w:marBottom w:val="0"/>
          <w:divBdr>
            <w:top w:val="none" w:sz="0" w:space="0" w:color="auto"/>
            <w:left w:val="none" w:sz="0" w:space="0" w:color="auto"/>
            <w:bottom w:val="none" w:sz="0" w:space="0" w:color="auto"/>
            <w:right w:val="none" w:sz="0" w:space="0" w:color="auto"/>
          </w:divBdr>
        </w:div>
        <w:div w:id="1942757232">
          <w:marLeft w:val="0"/>
          <w:marRight w:val="0"/>
          <w:marTop w:val="0"/>
          <w:marBottom w:val="0"/>
          <w:divBdr>
            <w:top w:val="none" w:sz="0" w:space="0" w:color="auto"/>
            <w:left w:val="none" w:sz="0" w:space="0" w:color="auto"/>
            <w:bottom w:val="none" w:sz="0" w:space="0" w:color="auto"/>
            <w:right w:val="none" w:sz="0" w:space="0" w:color="auto"/>
          </w:divBdr>
        </w:div>
        <w:div w:id="457996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mida.biu.ac.il/course/view.php?id=3291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1139</Words>
  <Characters>5836</Characters>
  <Application>Microsoft Office Word</Application>
  <DocSecurity>0</DocSecurity>
  <Lines>48</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תאריך עדכון:</vt:lpstr>
      <vt:lpstr>תאריך עדכון:</vt:lpstr>
    </vt:vector>
  </TitlesOfParts>
  <Company>BI</Company>
  <LinksUpToDate>false</LinksUpToDate>
  <CharactersWithSpaces>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עדכון:</dc:title>
  <dc:subject/>
  <dc:creator>yifat</dc:creator>
  <cp:keywords/>
  <cp:lastModifiedBy>Noa Ramati</cp:lastModifiedBy>
  <cp:revision>22</cp:revision>
  <dcterms:created xsi:type="dcterms:W3CDTF">2017-10-26T06:17:00Z</dcterms:created>
  <dcterms:modified xsi:type="dcterms:W3CDTF">2019-05-15T11:33:00Z</dcterms:modified>
</cp:coreProperties>
</file>