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ind w:firstLine="0"/>
        <w:jc w:val="left"/>
        <w:rPr>
          <w:noProof/>
          <w:szCs w:val="24"/>
        </w:rPr>
      </w:pPr>
      <w:r w:rsidRPr="00900C9C">
        <w:rPr>
          <w:noProof/>
          <w:szCs w:val="24"/>
        </w:rPr>
        <w:t xml:space="preserve">Updated </w:t>
      </w:r>
      <w:r>
        <w:rPr>
          <w:noProof/>
          <w:szCs w:val="24"/>
        </w:rPr>
        <w:t>December 16, 2014</w:t>
      </w:r>
    </w:p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jc w:val="center"/>
        <w:rPr>
          <w:noProof/>
          <w:szCs w:val="24"/>
        </w:rPr>
      </w:pPr>
    </w:p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jc w:val="center"/>
        <w:rPr>
          <w:b/>
          <w:bCs/>
          <w:noProof/>
          <w:szCs w:val="24"/>
        </w:rPr>
      </w:pPr>
      <w:r w:rsidRPr="00900C9C">
        <w:rPr>
          <w:b/>
          <w:bCs/>
          <w:noProof/>
          <w:szCs w:val="24"/>
        </w:rPr>
        <w:t>Aharon Shemesh</w:t>
      </w:r>
    </w:p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rPr>
          <w:noProof/>
          <w:szCs w:val="24"/>
        </w:rPr>
      </w:pPr>
    </w:p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jc w:val="left"/>
        <w:rPr>
          <w:noProof/>
          <w:szCs w:val="24"/>
        </w:rPr>
      </w:pPr>
      <w:r w:rsidRPr="00900C9C">
        <w:rPr>
          <w:noProof/>
          <w:szCs w:val="24"/>
        </w:rPr>
        <w:t>Telephon: 02-5665512, 050-3031171</w:t>
      </w:r>
    </w:p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jc w:val="left"/>
        <w:rPr>
          <w:noProof/>
          <w:szCs w:val="24"/>
        </w:rPr>
      </w:pPr>
      <w:r w:rsidRPr="00900C9C">
        <w:rPr>
          <w:noProof/>
          <w:szCs w:val="24"/>
        </w:rPr>
        <w:t xml:space="preserve">e-mail: </w:t>
      </w:r>
      <w:hyperlink r:id="rId6" w:history="1">
        <w:r w:rsidRPr="00900C9C">
          <w:rPr>
            <w:noProof/>
            <w:color w:val="0000FF"/>
            <w:szCs w:val="24"/>
            <w:u w:val="single"/>
          </w:rPr>
          <w:t>Aharon.Shemesh@biu.ac.il</w:t>
        </w:r>
      </w:hyperlink>
    </w:p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jc w:val="left"/>
        <w:rPr>
          <w:noProof/>
          <w:szCs w:val="24"/>
        </w:rPr>
      </w:pPr>
      <w:r w:rsidRPr="00900C9C">
        <w:rPr>
          <w:noProof/>
          <w:szCs w:val="24"/>
        </w:rPr>
        <w:t xml:space="preserve">            </w:t>
      </w:r>
      <w:hyperlink r:id="rId7" w:history="1">
        <w:r w:rsidRPr="00900C9C">
          <w:rPr>
            <w:noProof/>
            <w:color w:val="0000FF"/>
            <w:szCs w:val="24"/>
            <w:u w:val="single"/>
          </w:rPr>
          <w:t>shemeshaharon@gmail.com</w:t>
        </w:r>
      </w:hyperlink>
    </w:p>
    <w:p w:rsidR="00900C9C" w:rsidRPr="00900C9C" w:rsidRDefault="00900C9C" w:rsidP="00900C9C">
      <w:pPr>
        <w:tabs>
          <w:tab w:val="left" w:pos="1728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bidi w:val="0"/>
        <w:spacing w:line="360" w:lineRule="atLeast"/>
        <w:jc w:val="left"/>
        <w:rPr>
          <w:noProof/>
          <w:szCs w:val="24"/>
        </w:rPr>
      </w:pPr>
    </w:p>
    <w:p w:rsidR="00900C9C" w:rsidRPr="00900C9C" w:rsidRDefault="00900C9C" w:rsidP="00900C9C">
      <w:pPr>
        <w:bidi w:val="0"/>
        <w:ind w:firstLine="0"/>
        <w:rPr>
          <w:b/>
          <w:bCs/>
          <w:noProof/>
          <w:sz w:val="26"/>
        </w:rPr>
      </w:pPr>
    </w:p>
    <w:p w:rsidR="00843539" w:rsidRDefault="00843539" w:rsidP="00900C9C">
      <w:pPr>
        <w:bidi w:val="0"/>
        <w:ind w:firstLine="0"/>
        <w:jc w:val="left"/>
        <w:rPr>
          <w:b/>
          <w:bCs/>
        </w:rPr>
      </w:pPr>
      <w:r w:rsidRPr="00E15B5A">
        <w:rPr>
          <w:b/>
          <w:bCs/>
        </w:rPr>
        <w:t>LIST OF PUBLICATIONS</w:t>
      </w:r>
    </w:p>
    <w:p w:rsidR="00843539" w:rsidRPr="00C43BDD" w:rsidRDefault="00843539" w:rsidP="00843539">
      <w:pPr>
        <w:bidi w:val="0"/>
        <w:ind w:firstLine="0"/>
        <w:jc w:val="left"/>
        <w:rPr>
          <w:b/>
          <w:bCs/>
        </w:rPr>
      </w:pPr>
    </w:p>
    <w:p w:rsidR="00843539" w:rsidRPr="00C43BDD" w:rsidRDefault="00843539" w:rsidP="00843539">
      <w:pPr>
        <w:pBdr>
          <w:bottom w:val="single" w:sz="6" w:space="1" w:color="auto"/>
        </w:pBdr>
        <w:bidi w:val="0"/>
        <w:jc w:val="left"/>
        <w:rPr>
          <w:b/>
          <w:bCs/>
        </w:rPr>
      </w:pPr>
      <w:r w:rsidRPr="00C43BDD">
        <w:rPr>
          <w:b/>
          <w:bCs/>
        </w:rPr>
        <w:t xml:space="preserve">BOOKS </w:t>
      </w:r>
    </w:p>
    <w:p w:rsidR="00843539" w:rsidRPr="00C43BDD" w:rsidRDefault="00843539" w:rsidP="00843539">
      <w:pPr>
        <w:bidi w:val="0"/>
        <w:jc w:val="left"/>
        <w:rPr>
          <w:b/>
          <w:bCs/>
        </w:rPr>
      </w:pPr>
    </w:p>
    <w:p w:rsidR="00843539" w:rsidRPr="00651448" w:rsidRDefault="00843539" w:rsidP="00843539">
      <w:pPr>
        <w:pStyle w:val="a3"/>
        <w:numPr>
          <w:ilvl w:val="0"/>
          <w:numId w:val="1"/>
        </w:numPr>
        <w:bidi w:val="0"/>
        <w:jc w:val="left"/>
        <w:rPr>
          <w:i/>
          <w:iCs/>
        </w:rPr>
      </w:pPr>
      <w:r w:rsidRPr="00651448">
        <w:rPr>
          <w:b/>
          <w:bCs/>
        </w:rPr>
        <w:t xml:space="preserve"> </w:t>
      </w:r>
      <w:r w:rsidRPr="00651448">
        <w:rPr>
          <w:i/>
          <w:iCs/>
          <w:noProof/>
        </w:rPr>
        <w:t>Punishments and Sins: From Scripture to the Rabbis</w:t>
      </w:r>
      <w:r w:rsidRPr="007C4E7B">
        <w:rPr>
          <w:noProof/>
        </w:rPr>
        <w:t xml:space="preserve">, Magnes, Jerusalem </w:t>
      </w:r>
      <w:r>
        <w:rPr>
          <w:noProof/>
        </w:rPr>
        <w:t>(</w:t>
      </w:r>
      <w:r w:rsidRPr="007C4E7B">
        <w:rPr>
          <w:noProof/>
        </w:rPr>
        <w:t>2003</w:t>
      </w:r>
      <w:r>
        <w:rPr>
          <w:noProof/>
        </w:rPr>
        <w:t>) (Hebrew)</w:t>
      </w:r>
      <w:r w:rsidRPr="007C4E7B">
        <w:rPr>
          <w:noProof/>
        </w:rPr>
        <w:t>.</w:t>
      </w:r>
      <w:r w:rsidRPr="00651448">
        <w:rPr>
          <w:b/>
          <w:bCs/>
        </w:rPr>
        <w:t xml:space="preserve"> </w:t>
      </w:r>
    </w:p>
    <w:p w:rsidR="00843539" w:rsidRPr="00651448" w:rsidRDefault="00843539" w:rsidP="00843539">
      <w:pPr>
        <w:pStyle w:val="a3"/>
        <w:numPr>
          <w:ilvl w:val="0"/>
          <w:numId w:val="1"/>
        </w:numPr>
        <w:bidi w:val="0"/>
        <w:jc w:val="left"/>
        <w:rPr>
          <w:sz w:val="22"/>
          <w:szCs w:val="22"/>
        </w:rPr>
      </w:pPr>
      <w:proofErr w:type="spellStart"/>
      <w:r w:rsidRPr="00651448">
        <w:rPr>
          <w:i/>
          <w:iCs/>
        </w:rPr>
        <w:t>Halakhah</w:t>
      </w:r>
      <w:proofErr w:type="spellEnd"/>
      <w:r w:rsidRPr="00651448">
        <w:rPr>
          <w:i/>
          <w:iCs/>
        </w:rPr>
        <w:t xml:space="preserve"> in the Making: The Development of Jewish Law from Qumran to the   Rabbis</w:t>
      </w:r>
      <w:r w:rsidRPr="007C4E7B">
        <w:t>,</w:t>
      </w:r>
      <w:r w:rsidRPr="00651448">
        <w:rPr>
          <w:sz w:val="22"/>
          <w:szCs w:val="22"/>
        </w:rPr>
        <w:t xml:space="preserve"> California University Press; Berkeley Los Angeles, (2009)</w:t>
      </w:r>
    </w:p>
    <w:p w:rsidR="00843539" w:rsidRPr="00651448" w:rsidRDefault="00843539" w:rsidP="00843539">
      <w:pPr>
        <w:pStyle w:val="a3"/>
        <w:numPr>
          <w:ilvl w:val="0"/>
          <w:numId w:val="1"/>
        </w:numPr>
        <w:bidi w:val="0"/>
        <w:jc w:val="left"/>
        <w:rPr>
          <w:sz w:val="22"/>
          <w:szCs w:val="22"/>
        </w:rPr>
      </w:pPr>
      <w:r w:rsidRPr="00651448">
        <w:rPr>
          <w:b/>
          <w:bCs/>
          <w:sz w:val="22"/>
          <w:szCs w:val="22"/>
        </w:rPr>
        <w:t>(</w:t>
      </w:r>
      <w:r w:rsidRPr="00651448">
        <w:rPr>
          <w:sz w:val="22"/>
          <w:szCs w:val="22"/>
        </w:rPr>
        <w:t xml:space="preserve">with Cana </w:t>
      </w:r>
      <w:proofErr w:type="spellStart"/>
      <w:r w:rsidRPr="00651448">
        <w:rPr>
          <w:sz w:val="22"/>
          <w:szCs w:val="22"/>
        </w:rPr>
        <w:t>Werman</w:t>
      </w:r>
      <w:proofErr w:type="spellEnd"/>
      <w:r w:rsidRPr="00651448">
        <w:rPr>
          <w:sz w:val="22"/>
          <w:szCs w:val="22"/>
        </w:rPr>
        <w:t xml:space="preserve">) </w:t>
      </w:r>
      <w:proofErr w:type="spellStart"/>
      <w:r w:rsidRPr="00651448">
        <w:rPr>
          <w:i/>
          <w:iCs/>
          <w:sz w:val="22"/>
          <w:szCs w:val="22"/>
        </w:rPr>
        <w:t>Legalot</w:t>
      </w:r>
      <w:proofErr w:type="spellEnd"/>
      <w:r w:rsidRPr="00651448">
        <w:rPr>
          <w:i/>
          <w:iCs/>
          <w:sz w:val="22"/>
          <w:szCs w:val="22"/>
        </w:rPr>
        <w:t xml:space="preserve"> </w:t>
      </w:r>
      <w:proofErr w:type="spellStart"/>
      <w:r w:rsidRPr="00651448">
        <w:rPr>
          <w:i/>
          <w:iCs/>
          <w:sz w:val="22"/>
          <w:szCs w:val="22"/>
        </w:rPr>
        <w:t>Nostarot</w:t>
      </w:r>
      <w:proofErr w:type="spellEnd"/>
      <w:r w:rsidRPr="00651448">
        <w:rPr>
          <w:i/>
          <w:iCs/>
          <w:sz w:val="22"/>
          <w:szCs w:val="22"/>
        </w:rPr>
        <w:t xml:space="preserve">: Exegesis and Law in the Dead Sea Scrolls, </w:t>
      </w:r>
      <w:proofErr w:type="spellStart"/>
      <w:r w:rsidRPr="00651448">
        <w:rPr>
          <w:sz w:val="22"/>
          <w:szCs w:val="22"/>
        </w:rPr>
        <w:t>Bialik</w:t>
      </w:r>
      <w:proofErr w:type="spellEnd"/>
      <w:r w:rsidRPr="00651448">
        <w:rPr>
          <w:sz w:val="22"/>
          <w:szCs w:val="22"/>
        </w:rPr>
        <w:t xml:space="preserve">  Institute, Jerusalem (2011), Hebrew</w:t>
      </w:r>
    </w:p>
    <w:p w:rsidR="00843539" w:rsidRDefault="00843539" w:rsidP="00843539">
      <w:pPr>
        <w:pBdr>
          <w:bottom w:val="single" w:sz="6" w:space="1" w:color="auto"/>
        </w:pBdr>
        <w:bidi w:val="0"/>
        <w:jc w:val="left"/>
        <w:rPr>
          <w:b/>
          <w:bCs/>
        </w:rPr>
      </w:pPr>
    </w:p>
    <w:p w:rsidR="00843539" w:rsidRPr="00C43BDD" w:rsidRDefault="00843539" w:rsidP="00843539">
      <w:pPr>
        <w:pBdr>
          <w:bottom w:val="single" w:sz="6" w:space="1" w:color="auto"/>
        </w:pBdr>
        <w:bidi w:val="0"/>
        <w:jc w:val="left"/>
        <w:rPr>
          <w:b/>
          <w:bCs/>
        </w:rPr>
      </w:pPr>
      <w:r w:rsidRPr="00C43BDD">
        <w:rPr>
          <w:b/>
          <w:bCs/>
        </w:rPr>
        <w:t>BOOKS EDITED:</w:t>
      </w:r>
    </w:p>
    <w:p w:rsidR="00843539" w:rsidRDefault="00843539" w:rsidP="00843539">
      <w:pPr>
        <w:pStyle w:val="a3"/>
        <w:bidi w:val="0"/>
        <w:jc w:val="left"/>
        <w:rPr>
          <w:b/>
          <w:bCs/>
        </w:rPr>
      </w:pPr>
    </w:p>
    <w:p w:rsidR="00843539" w:rsidRPr="00DD58D7" w:rsidRDefault="00843539" w:rsidP="00843539">
      <w:pPr>
        <w:pStyle w:val="a3"/>
        <w:numPr>
          <w:ilvl w:val="0"/>
          <w:numId w:val="1"/>
        </w:numPr>
        <w:bidi w:val="0"/>
        <w:jc w:val="left"/>
        <w:rPr>
          <w:noProof/>
          <w:szCs w:val="24"/>
        </w:rPr>
      </w:pPr>
      <w:r w:rsidRPr="007C4E7B">
        <w:t xml:space="preserve">(with Steven D. </w:t>
      </w:r>
      <w:proofErr w:type="spellStart"/>
      <w:r w:rsidRPr="007C4E7B">
        <w:t>Fraade</w:t>
      </w:r>
      <w:proofErr w:type="spellEnd"/>
      <w:r w:rsidRPr="007C4E7B">
        <w:t xml:space="preserve"> and Ruth A. Clement), </w:t>
      </w:r>
      <w:r w:rsidRPr="007C4E7B">
        <w:rPr>
          <w:i/>
          <w:iCs/>
        </w:rPr>
        <w:t>Rabbinic Perspectives: Rabbinic</w:t>
      </w:r>
      <w:r>
        <w:rPr>
          <w:i/>
          <w:iCs/>
        </w:rPr>
        <w:t xml:space="preserve">   </w:t>
      </w:r>
      <w:r w:rsidRPr="007C4E7B">
        <w:rPr>
          <w:i/>
          <w:iCs/>
        </w:rPr>
        <w:t xml:space="preserve"> Literature and the Dead Sea Scrolls, Proceedings of the Eighth International Symposium of the Orion Center for the Study of the Dead Sea Scrolls and </w:t>
      </w:r>
      <w:r>
        <w:rPr>
          <w:i/>
          <w:iCs/>
        </w:rPr>
        <w:t xml:space="preserve">    </w:t>
      </w:r>
      <w:r w:rsidRPr="007C4E7B">
        <w:rPr>
          <w:i/>
          <w:iCs/>
        </w:rPr>
        <w:t xml:space="preserve">Associated Literature, 7-9 January 2003, </w:t>
      </w:r>
      <w:r w:rsidRPr="007C4E7B">
        <w:t>Brill: Leiden and Boston, 2006</w:t>
      </w:r>
    </w:p>
    <w:p w:rsidR="00843539" w:rsidRDefault="00843539" w:rsidP="00843539">
      <w:pPr>
        <w:pStyle w:val="a3"/>
        <w:numPr>
          <w:ilvl w:val="0"/>
          <w:numId w:val="1"/>
        </w:numPr>
        <w:bidi w:val="0"/>
        <w:jc w:val="left"/>
        <w:rPr>
          <w:noProof/>
          <w:szCs w:val="24"/>
        </w:rPr>
      </w:pPr>
      <w:r w:rsidRPr="008B4C8A">
        <w:rPr>
          <w:noProof/>
          <w:szCs w:val="24"/>
        </w:rPr>
        <w:t xml:space="preserve">(with Jacob B. Shwartz and Avraham Melamed) </w:t>
      </w:r>
      <w:r>
        <w:rPr>
          <w:i/>
          <w:iCs/>
          <w:noProof/>
          <w:szCs w:val="24"/>
        </w:rPr>
        <w:t xml:space="preserve">Iggud: Selected Essays in Jewsih Studies, Volume 1: TheBible and its Worls, Rabbinic Literature and jewish Law, and Jewish Though, </w:t>
      </w:r>
      <w:r>
        <w:rPr>
          <w:noProof/>
          <w:szCs w:val="24"/>
        </w:rPr>
        <w:t xml:space="preserve">Worls Union of Jewsih Studies, Jerusalem 2008. </w:t>
      </w:r>
    </w:p>
    <w:p w:rsidR="00843539" w:rsidRPr="00FE09A7" w:rsidRDefault="00843539" w:rsidP="00843539">
      <w:pPr>
        <w:pStyle w:val="a3"/>
        <w:numPr>
          <w:ilvl w:val="0"/>
          <w:numId w:val="1"/>
        </w:numPr>
        <w:bidi w:val="0"/>
        <w:jc w:val="left"/>
        <w:rPr>
          <w:noProof/>
          <w:szCs w:val="24"/>
        </w:rPr>
      </w:pPr>
      <w:r>
        <w:rPr>
          <w:noProof/>
          <w:szCs w:val="24"/>
        </w:rPr>
        <w:t xml:space="preserve">(with Aharon Amit) </w:t>
      </w:r>
      <w:r>
        <w:rPr>
          <w:i/>
          <w:iCs/>
          <w:noProof/>
          <w:szCs w:val="24"/>
        </w:rPr>
        <w:t xml:space="preserve">“Ma’ase Hoshev” developmental and Editorial Processes  in Talmudic Literature, </w:t>
      </w:r>
      <w:r>
        <w:rPr>
          <w:noProof/>
          <w:szCs w:val="24"/>
        </w:rPr>
        <w:t>Bar-Ilan University Press (2011)</w:t>
      </w:r>
    </w:p>
    <w:p w:rsidR="00843539" w:rsidRDefault="00843539" w:rsidP="00843539">
      <w:pPr>
        <w:pStyle w:val="a3"/>
        <w:bidi w:val="0"/>
        <w:ind w:right="720"/>
        <w:jc w:val="left"/>
        <w:rPr>
          <w:noProof/>
          <w:szCs w:val="24"/>
        </w:rPr>
      </w:pPr>
    </w:p>
    <w:p w:rsidR="00843539" w:rsidRPr="00C43BDD" w:rsidRDefault="00843539" w:rsidP="00843539">
      <w:pPr>
        <w:pBdr>
          <w:bottom w:val="single" w:sz="6" w:space="1" w:color="auto"/>
        </w:pBdr>
        <w:bidi w:val="0"/>
        <w:jc w:val="left"/>
        <w:rPr>
          <w:b/>
          <w:bCs/>
        </w:rPr>
      </w:pPr>
      <w:r w:rsidRPr="00C43BDD">
        <w:rPr>
          <w:b/>
          <w:bCs/>
        </w:rPr>
        <w:lastRenderedPageBreak/>
        <w:t xml:space="preserve">CHAPTERS IN COLLECTIONS: </w:t>
      </w:r>
    </w:p>
    <w:p w:rsidR="00843539" w:rsidRPr="00C43BDD" w:rsidRDefault="00843539" w:rsidP="00843539">
      <w:pPr>
        <w:bidi w:val="0"/>
        <w:jc w:val="left"/>
        <w:rPr>
          <w:b/>
          <w:bCs/>
        </w:rPr>
      </w:pP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“Scriptural Interpretations in the Damascus Document and their Parallels in rabbinic Midrash”, (J.M. </w:t>
      </w:r>
      <w:proofErr w:type="spellStart"/>
      <w:r w:rsidRPr="007C4E7B">
        <w:rPr>
          <w:szCs w:val="24"/>
        </w:rPr>
        <w:t>Baumgarten</w:t>
      </w:r>
      <w:proofErr w:type="spellEnd"/>
      <w:r w:rsidRPr="007C4E7B">
        <w:rPr>
          <w:szCs w:val="24"/>
        </w:rPr>
        <w:t xml:space="preserve">, E.G. </w:t>
      </w:r>
      <w:proofErr w:type="spellStart"/>
      <w:r w:rsidRPr="007C4E7B">
        <w:rPr>
          <w:szCs w:val="24"/>
        </w:rPr>
        <w:t>Chazon</w:t>
      </w:r>
      <w:proofErr w:type="spellEnd"/>
      <w:r w:rsidRPr="007C4E7B">
        <w:rPr>
          <w:szCs w:val="24"/>
        </w:rPr>
        <w:t xml:space="preserve"> &amp; A. </w:t>
      </w:r>
      <w:proofErr w:type="spellStart"/>
      <w:r w:rsidRPr="007C4E7B">
        <w:rPr>
          <w:szCs w:val="24"/>
        </w:rPr>
        <w:t>Pinnick</w:t>
      </w:r>
      <w:proofErr w:type="spellEnd"/>
      <w:r w:rsidRPr="007C4E7B">
        <w:rPr>
          <w:szCs w:val="24"/>
        </w:rPr>
        <w:t xml:space="preserve">), </w:t>
      </w:r>
      <w:r w:rsidRPr="007C4E7B">
        <w:rPr>
          <w:i/>
          <w:iCs/>
          <w:szCs w:val="24"/>
        </w:rPr>
        <w:t xml:space="preserve">The Damascus Document: A Centennial of Discovery. Proceedings of the Third International Symposium of the Orion Center for the Study of the Dead Sea Scrolls and Associated Literature, 4-8 February 1998. </w:t>
      </w:r>
      <w:r w:rsidRPr="007C4E7B">
        <w:rPr>
          <w:szCs w:val="24"/>
        </w:rPr>
        <w:t>Leiden: E.J. Brill, 2000. pp. 161-175.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>“A New Reading of Temple Scroll 52:13-16. Does this Scroll Permit Sacrifices outside the Land of Israel?”</w:t>
      </w:r>
      <w:proofErr w:type="gramStart"/>
      <w:r w:rsidRPr="007C4E7B">
        <w:rPr>
          <w:szCs w:val="24"/>
        </w:rPr>
        <w:t xml:space="preserve">,  </w:t>
      </w:r>
      <w:r w:rsidRPr="007C4E7B">
        <w:rPr>
          <w:i/>
          <w:iCs/>
          <w:szCs w:val="24"/>
        </w:rPr>
        <w:t>The</w:t>
      </w:r>
      <w:proofErr w:type="gramEnd"/>
      <w:r w:rsidRPr="007C4E7B">
        <w:rPr>
          <w:i/>
          <w:iCs/>
          <w:szCs w:val="24"/>
        </w:rPr>
        <w:t xml:space="preserve"> Dead Sea Scrolls Fifty Years after their Discovery 1947-1997. </w:t>
      </w:r>
      <w:r w:rsidRPr="007C4E7B">
        <w:rPr>
          <w:szCs w:val="24"/>
        </w:rPr>
        <w:t xml:space="preserve">Eds. L.H. </w:t>
      </w:r>
      <w:proofErr w:type="spellStart"/>
      <w:r w:rsidRPr="007C4E7B">
        <w:rPr>
          <w:szCs w:val="24"/>
        </w:rPr>
        <w:t>Schiffman</w:t>
      </w:r>
      <w:proofErr w:type="spellEnd"/>
      <w:r w:rsidRPr="007C4E7B">
        <w:rPr>
          <w:szCs w:val="24"/>
        </w:rPr>
        <w:t xml:space="preserve">, E. Tov &amp; J. </w:t>
      </w:r>
      <w:proofErr w:type="spellStart"/>
      <w:r w:rsidRPr="007C4E7B">
        <w:rPr>
          <w:szCs w:val="24"/>
        </w:rPr>
        <w:t>C.VanderKam</w:t>
      </w:r>
      <w:proofErr w:type="spellEnd"/>
      <w:r w:rsidRPr="007C4E7B">
        <w:rPr>
          <w:szCs w:val="24"/>
        </w:rPr>
        <w:t>, Jerusalem 2000, pp. 400-410.</w:t>
      </w:r>
      <w:r>
        <w:rPr>
          <w:szCs w:val="24"/>
        </w:rPr>
        <w:t xml:space="preserve"> 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“Between Law and Prophecy: The Case of the Rebellion Sage and the False Prophet”, </w:t>
      </w:r>
      <w:r w:rsidRPr="007C4E7B">
        <w:rPr>
          <w:i/>
          <w:iCs/>
          <w:szCs w:val="24"/>
        </w:rPr>
        <w:t xml:space="preserve">Renewing Jewish </w:t>
      </w:r>
      <w:proofErr w:type="gramStart"/>
      <w:r w:rsidRPr="007C4E7B">
        <w:rPr>
          <w:i/>
          <w:iCs/>
          <w:szCs w:val="24"/>
        </w:rPr>
        <w:t>Commitment</w:t>
      </w:r>
      <w:r w:rsidRPr="007C4E7B">
        <w:rPr>
          <w:szCs w:val="24"/>
        </w:rPr>
        <w:t xml:space="preserve">  (</w:t>
      </w:r>
      <w:proofErr w:type="gramEnd"/>
      <w:r w:rsidRPr="007C4E7B">
        <w:rPr>
          <w:szCs w:val="24"/>
        </w:rPr>
        <w:t xml:space="preserve">eds. A. </w:t>
      </w:r>
      <w:proofErr w:type="spellStart"/>
      <w:r w:rsidRPr="007C4E7B">
        <w:rPr>
          <w:szCs w:val="24"/>
        </w:rPr>
        <w:t>Sagi</w:t>
      </w:r>
      <w:proofErr w:type="spellEnd"/>
      <w:r w:rsidRPr="007C4E7B">
        <w:rPr>
          <w:szCs w:val="24"/>
        </w:rPr>
        <w:t xml:space="preserve"> And Z. Zohar), Tel Aviv 2001, pp. 923-941 (Hebrew). </w:t>
      </w:r>
    </w:p>
    <w:p w:rsidR="00843539" w:rsidRPr="00DD58D7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“Who Consecrate the Shabbat”, </w:t>
      </w:r>
      <w:r w:rsidRPr="007C4E7B">
        <w:rPr>
          <w:i/>
          <w:iCs/>
          <w:szCs w:val="24"/>
        </w:rPr>
        <w:t>Jewish Culture in the Eye of the Storm</w:t>
      </w:r>
      <w:r w:rsidRPr="007C4E7B">
        <w:rPr>
          <w:szCs w:val="24"/>
        </w:rPr>
        <w:t xml:space="preserve"> (eds. A. </w:t>
      </w:r>
      <w:proofErr w:type="spellStart"/>
      <w:r w:rsidRPr="007C4E7B">
        <w:rPr>
          <w:szCs w:val="24"/>
        </w:rPr>
        <w:t>Sagi</w:t>
      </w:r>
      <w:proofErr w:type="spellEnd"/>
      <w:r w:rsidRPr="007C4E7B">
        <w:rPr>
          <w:szCs w:val="24"/>
        </w:rPr>
        <w:t xml:space="preserve"> &amp; N. </w:t>
      </w:r>
      <w:proofErr w:type="spellStart"/>
      <w:r w:rsidRPr="007C4E7B">
        <w:rPr>
          <w:szCs w:val="24"/>
        </w:rPr>
        <w:t>Ilan</w:t>
      </w:r>
      <w:proofErr w:type="spellEnd"/>
      <w:r w:rsidRPr="007C4E7B">
        <w:rPr>
          <w:szCs w:val="24"/>
        </w:rPr>
        <w:t xml:space="preserve">), </w:t>
      </w:r>
      <w:proofErr w:type="spellStart"/>
      <w:r w:rsidRPr="007C4E7B">
        <w:rPr>
          <w:szCs w:val="24"/>
        </w:rPr>
        <w:t>Ein</w:t>
      </w:r>
      <w:proofErr w:type="spellEnd"/>
      <w:r w:rsidRPr="007C4E7B">
        <w:rPr>
          <w:szCs w:val="24"/>
        </w:rPr>
        <w:t xml:space="preserve"> </w:t>
      </w:r>
      <w:proofErr w:type="spellStart"/>
      <w:r w:rsidRPr="007C4E7B">
        <w:rPr>
          <w:szCs w:val="24"/>
        </w:rPr>
        <w:t>Zurim</w:t>
      </w:r>
      <w:proofErr w:type="spellEnd"/>
      <w:r w:rsidRPr="007C4E7B">
        <w:rPr>
          <w:szCs w:val="24"/>
        </w:rPr>
        <w:t xml:space="preserve"> 2002, pp. 699-710.</w:t>
      </w:r>
      <w:r>
        <w:rPr>
          <w:szCs w:val="24"/>
        </w:rPr>
        <w:t xml:space="preserve"> (Hebrew)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“Why did Simon The Righteous Refrain from Eating the Sacrifice of the </w:t>
      </w:r>
      <w:proofErr w:type="spellStart"/>
      <w:r w:rsidRPr="007C4E7B">
        <w:rPr>
          <w:szCs w:val="24"/>
        </w:rPr>
        <w:t>Nazirite</w:t>
      </w:r>
      <w:proofErr w:type="spellEnd"/>
      <w:r w:rsidRPr="007C4E7B">
        <w:rPr>
          <w:szCs w:val="24"/>
        </w:rPr>
        <w:t xml:space="preserve">,” </w:t>
      </w:r>
      <w:r>
        <w:rPr>
          <w:i/>
          <w:iCs/>
          <w:szCs w:val="24"/>
        </w:rPr>
        <w:t xml:space="preserve">By the Well – Studies in Jewish Philosophy and Halakhic Though </w:t>
      </w:r>
      <w:proofErr w:type="spellStart"/>
      <w:r>
        <w:rPr>
          <w:i/>
          <w:iCs/>
          <w:szCs w:val="24"/>
        </w:rPr>
        <w:t>Presnted</w:t>
      </w:r>
      <w:proofErr w:type="spellEnd"/>
      <w:r>
        <w:rPr>
          <w:i/>
          <w:iCs/>
          <w:szCs w:val="24"/>
        </w:rPr>
        <w:t xml:space="preserve"> to Gerald J. </w:t>
      </w:r>
      <w:proofErr w:type="spellStart"/>
      <w:r>
        <w:rPr>
          <w:i/>
          <w:iCs/>
          <w:szCs w:val="24"/>
        </w:rPr>
        <w:t>Blidstein</w:t>
      </w:r>
      <w:proofErr w:type="spellEnd"/>
      <w:r>
        <w:rPr>
          <w:szCs w:val="24"/>
        </w:rPr>
        <w:t xml:space="preserve">, (eds. U. </w:t>
      </w:r>
      <w:proofErr w:type="spellStart"/>
      <w:r>
        <w:rPr>
          <w:szCs w:val="24"/>
        </w:rPr>
        <w:t>Erlich</w:t>
      </w:r>
      <w:proofErr w:type="spellEnd"/>
      <w:r>
        <w:rPr>
          <w:szCs w:val="24"/>
        </w:rPr>
        <w:t xml:space="preserve">, H. </w:t>
      </w:r>
      <w:proofErr w:type="spellStart"/>
      <w:r>
        <w:rPr>
          <w:szCs w:val="24"/>
        </w:rPr>
        <w:t>Kreisel</w:t>
      </w:r>
      <w:proofErr w:type="spellEnd"/>
      <w:r>
        <w:rPr>
          <w:szCs w:val="24"/>
        </w:rPr>
        <w:t xml:space="preserve"> and D. J. </w:t>
      </w:r>
      <w:proofErr w:type="spellStart"/>
      <w:r>
        <w:rPr>
          <w:szCs w:val="24"/>
        </w:rPr>
        <w:t>Lasker</w:t>
      </w:r>
      <w:proofErr w:type="spellEnd"/>
      <w:r>
        <w:rPr>
          <w:szCs w:val="24"/>
        </w:rPr>
        <w:t xml:space="preserve">) Beer </w:t>
      </w:r>
      <w:proofErr w:type="spellStart"/>
      <w:r>
        <w:rPr>
          <w:szCs w:val="24"/>
        </w:rPr>
        <w:t>Sheva</w:t>
      </w:r>
      <w:proofErr w:type="spellEnd"/>
      <w:r>
        <w:rPr>
          <w:szCs w:val="24"/>
        </w:rPr>
        <w:t xml:space="preserve"> 2008, pp. 653-658</w:t>
      </w:r>
      <w:r w:rsidRPr="007C4E7B">
        <w:rPr>
          <w:szCs w:val="24"/>
        </w:rPr>
        <w:t xml:space="preserve"> (Hebrew).</w:t>
      </w:r>
    </w:p>
    <w:p w:rsidR="00843539" w:rsidRPr="00DD58D7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642207">
        <w:t xml:space="preserve">“An offer God can’t refuse: The punishment of flagellation in Rabbinic theology,” </w:t>
      </w:r>
      <w:r>
        <w:rPr>
          <w:i/>
          <w:iCs/>
        </w:rPr>
        <w:t>Divine Wrath and Divine Mercy in the World of Antiquity</w:t>
      </w:r>
      <w:r w:rsidRPr="00642207">
        <w:rPr>
          <w:rFonts w:cs="Times New Roman"/>
          <w:i/>
          <w:iCs/>
        </w:rPr>
        <w:t xml:space="preserve">, </w:t>
      </w:r>
      <w:r w:rsidRPr="00642207">
        <w:rPr>
          <w:rFonts w:cs="Times New Roman"/>
        </w:rPr>
        <w:t xml:space="preserve">(eds. </w:t>
      </w:r>
      <w:proofErr w:type="spellStart"/>
      <w:r w:rsidRPr="00642207">
        <w:rPr>
          <w:rFonts w:cs="Times New Roman"/>
        </w:rPr>
        <w:t>Reinhard</w:t>
      </w:r>
      <w:proofErr w:type="spellEnd"/>
      <w:r w:rsidRPr="00642207">
        <w:rPr>
          <w:rFonts w:cs="Times New Roman"/>
        </w:rPr>
        <w:t xml:space="preserve"> G. </w:t>
      </w:r>
      <w:proofErr w:type="spellStart"/>
      <w:r w:rsidRPr="00642207">
        <w:rPr>
          <w:rFonts w:cs="Times New Roman"/>
        </w:rPr>
        <w:t>Kratz</w:t>
      </w:r>
      <w:proofErr w:type="spellEnd"/>
      <w:r w:rsidRPr="00642207">
        <w:rPr>
          <w:rFonts w:cs="Times New Roman"/>
        </w:rPr>
        <w:t xml:space="preserve"> und Hermann </w:t>
      </w:r>
      <w:proofErr w:type="spellStart"/>
      <w:r w:rsidRPr="00642207">
        <w:rPr>
          <w:rFonts w:cs="Times New Roman"/>
        </w:rPr>
        <w:t>Spieckermann</w:t>
      </w:r>
      <w:proofErr w:type="spellEnd"/>
      <w:r w:rsidRPr="00642207">
        <w:rPr>
          <w:rFonts w:cs="Times New Roman"/>
        </w:rPr>
        <w:t xml:space="preserve">) </w:t>
      </w:r>
      <w:r>
        <w:rPr>
          <w:rFonts w:cs="Times New Roman"/>
        </w:rPr>
        <w:t xml:space="preserve">Mohr </w:t>
      </w:r>
      <w:proofErr w:type="spellStart"/>
      <w:r>
        <w:rPr>
          <w:rFonts w:cs="Times New Roman"/>
        </w:rPr>
        <w:t>Siebeck</w:t>
      </w:r>
      <w:proofErr w:type="spellEnd"/>
      <w:r>
        <w:rPr>
          <w:rFonts w:cs="Times New Roman"/>
        </w:rPr>
        <w:t>, Tubingen, 2008, 231-238</w:t>
      </w:r>
      <w:r w:rsidRPr="00642207">
        <w:rPr>
          <w:rFonts w:cs="Times New Roman"/>
        </w:rPr>
        <w:t>.</w:t>
      </w:r>
    </w:p>
    <w:p w:rsidR="00843539" w:rsidRPr="00DD58D7" w:rsidRDefault="00843539" w:rsidP="00843539">
      <w:pPr>
        <w:pStyle w:val="a3"/>
        <w:numPr>
          <w:ilvl w:val="0"/>
          <w:numId w:val="2"/>
        </w:numPr>
        <w:bidi w:val="0"/>
        <w:jc w:val="left"/>
      </w:pPr>
      <w:r w:rsidRPr="007C4E7B">
        <w:rPr>
          <w:szCs w:val="24"/>
        </w:rPr>
        <w:t>(</w:t>
      </w:r>
      <w:proofErr w:type="gramStart"/>
      <w:r w:rsidRPr="007C4E7B">
        <w:rPr>
          <w:szCs w:val="24"/>
        </w:rPr>
        <w:t>with</w:t>
      </w:r>
      <w:proofErr w:type="gramEnd"/>
      <w:r w:rsidRPr="007C4E7B">
        <w:rPr>
          <w:szCs w:val="24"/>
        </w:rPr>
        <w:t xml:space="preserve"> Cana </w:t>
      </w:r>
      <w:proofErr w:type="spellStart"/>
      <w:r w:rsidRPr="007C4E7B">
        <w:rPr>
          <w:szCs w:val="24"/>
        </w:rPr>
        <w:t>Verman</w:t>
      </w:r>
      <w:proofErr w:type="spellEnd"/>
      <w:r w:rsidRPr="007C4E7B">
        <w:rPr>
          <w:szCs w:val="24"/>
        </w:rPr>
        <w:t>), “</w:t>
      </w:r>
      <w:proofErr w:type="spellStart"/>
      <w:r w:rsidRPr="007C4E7B">
        <w:rPr>
          <w:szCs w:val="24"/>
        </w:rPr>
        <w:t>Halakhah</w:t>
      </w:r>
      <w:proofErr w:type="spellEnd"/>
      <w:r w:rsidRPr="007C4E7B">
        <w:rPr>
          <w:szCs w:val="24"/>
        </w:rPr>
        <w:t xml:space="preserve"> in The Dead Sea Scrolls,” </w:t>
      </w:r>
      <w:r w:rsidRPr="007C4E7B">
        <w:rPr>
          <w:i/>
          <w:iCs/>
          <w:szCs w:val="24"/>
        </w:rPr>
        <w:t xml:space="preserve">The </w:t>
      </w:r>
      <w:r>
        <w:rPr>
          <w:i/>
          <w:iCs/>
          <w:szCs w:val="24"/>
        </w:rPr>
        <w:t xml:space="preserve">Qumran </w:t>
      </w:r>
      <w:r w:rsidRPr="007C4E7B">
        <w:rPr>
          <w:i/>
          <w:iCs/>
          <w:szCs w:val="24"/>
        </w:rPr>
        <w:t xml:space="preserve">Scrolls </w:t>
      </w:r>
      <w:r>
        <w:rPr>
          <w:i/>
          <w:iCs/>
          <w:szCs w:val="24"/>
        </w:rPr>
        <w:t>and their World,</w:t>
      </w:r>
      <w:r w:rsidRPr="007C4E7B">
        <w:rPr>
          <w:i/>
          <w:iCs/>
          <w:szCs w:val="24"/>
        </w:rPr>
        <w:t xml:space="preserve"> </w:t>
      </w:r>
      <w:r w:rsidRPr="007C4E7B">
        <w:rPr>
          <w:szCs w:val="24"/>
        </w:rPr>
        <w:t xml:space="preserve">(ed. M. </w:t>
      </w:r>
      <w:proofErr w:type="spellStart"/>
      <w:r w:rsidRPr="007C4E7B">
        <w:rPr>
          <w:szCs w:val="24"/>
        </w:rPr>
        <w:t>Kister</w:t>
      </w:r>
      <w:proofErr w:type="spellEnd"/>
      <w:r w:rsidRPr="007C4E7B">
        <w:rPr>
          <w:szCs w:val="24"/>
        </w:rPr>
        <w:t xml:space="preserve">), </w:t>
      </w:r>
      <w:proofErr w:type="spellStart"/>
      <w:r w:rsidRPr="007C4E7B">
        <w:rPr>
          <w:szCs w:val="24"/>
        </w:rPr>
        <w:t>Yad</w:t>
      </w:r>
      <w:proofErr w:type="spellEnd"/>
      <w:r w:rsidRPr="007C4E7B">
        <w:rPr>
          <w:szCs w:val="24"/>
        </w:rPr>
        <w:t xml:space="preserve"> Ben-</w:t>
      </w:r>
      <w:proofErr w:type="spellStart"/>
      <w:r w:rsidRPr="007C4E7B">
        <w:rPr>
          <w:szCs w:val="24"/>
        </w:rPr>
        <w:t>Zvi</w:t>
      </w:r>
      <w:proofErr w:type="spellEnd"/>
      <w:r>
        <w:rPr>
          <w:szCs w:val="24"/>
        </w:rPr>
        <w:t xml:space="preserve"> Press</w:t>
      </w:r>
      <w:r w:rsidRPr="007C4E7B">
        <w:rPr>
          <w:szCs w:val="24"/>
        </w:rPr>
        <w:t>, Jerusalem</w:t>
      </w:r>
      <w:r>
        <w:rPr>
          <w:szCs w:val="24"/>
        </w:rPr>
        <w:t xml:space="preserve"> 2009, 409-434 (Hebrew).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</w:pPr>
      <w:r>
        <w:t xml:space="preserve">“Common Halakhic and Exegetical Traditions Shared by the Dead Sea Scrolls and Rabbinic Literature” </w:t>
      </w:r>
      <w:proofErr w:type="spellStart"/>
      <w:r>
        <w:rPr>
          <w:i/>
          <w:iCs/>
        </w:rPr>
        <w:t>Zaphrnat-Paneah</w:t>
      </w:r>
      <w:proofErr w:type="spellEnd"/>
      <w:r>
        <w:rPr>
          <w:i/>
          <w:iCs/>
        </w:rPr>
        <w:t xml:space="preserve">; Linguistic Studies Presented to Elisha </w:t>
      </w:r>
      <w:proofErr w:type="spellStart"/>
      <w:r>
        <w:rPr>
          <w:i/>
          <w:iCs/>
        </w:rPr>
        <w:t>Qimron</w:t>
      </w:r>
      <w:proofErr w:type="spellEnd"/>
      <w:r>
        <w:rPr>
          <w:i/>
          <w:iCs/>
        </w:rPr>
        <w:t xml:space="preserve"> on His Sixty-Fifth Birthday,</w:t>
      </w:r>
      <w:r>
        <w:t xml:space="preserve"> (des. Daniel Sivan, David </w:t>
      </w:r>
      <w:proofErr w:type="spellStart"/>
      <w:r>
        <w:t>Talshir</w:t>
      </w:r>
      <w:proofErr w:type="spellEnd"/>
      <w:r>
        <w:t xml:space="preserve"> and </w:t>
      </w:r>
      <w:proofErr w:type="spellStart"/>
      <w:r>
        <w:t>Chaim</w:t>
      </w:r>
      <w:proofErr w:type="spellEnd"/>
      <w:r>
        <w:t xml:space="preserve"> Cohen), Ben </w:t>
      </w:r>
      <w:proofErr w:type="spellStart"/>
      <w:r>
        <w:t>Gurion</w:t>
      </w:r>
      <w:proofErr w:type="spellEnd"/>
      <w:r>
        <w:t xml:space="preserve"> University of the Negev Press, Beer </w:t>
      </w:r>
      <w:proofErr w:type="spellStart"/>
      <w:r>
        <w:t>Sheva</w:t>
      </w:r>
      <w:proofErr w:type="spellEnd"/>
      <w:r>
        <w:t>, 2009, 383-394 [H</w:t>
      </w:r>
      <w:r w:rsidRPr="007C4E7B">
        <w:t>ebrew</w:t>
      </w:r>
      <w:r>
        <w:t>].</w:t>
      </w:r>
    </w:p>
    <w:p w:rsidR="00843539" w:rsidRPr="00D75628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  <w:rPr>
          <w:lang w:val="en-GB"/>
        </w:rPr>
      </w:pPr>
      <w:r>
        <w:rPr>
          <w:noProof/>
        </w:rPr>
        <w:lastRenderedPageBreak/>
        <w:t xml:space="preserve">“Halakhah Between the Dead Sea Scrolls and Rabbinic Literature” </w:t>
      </w:r>
      <w:r>
        <w:rPr>
          <w:i/>
          <w:iCs/>
          <w:noProof/>
        </w:rPr>
        <w:t>The Oxford Handbook of the Dead Sea Scrolls</w:t>
      </w:r>
      <w:r>
        <w:rPr>
          <w:noProof/>
        </w:rPr>
        <w:t xml:space="preserve"> (eds. Timothy H. Lim and John J. Collins), Oxford University Press, 2010, pp. 595-616.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</w:pPr>
      <w:r>
        <w:t xml:space="preserve"> “The Laws of Incest in the Dead Sea Scrolls and the History of </w:t>
      </w:r>
      <w:proofErr w:type="spellStart"/>
      <w:r>
        <w:t>Halakhah</w:t>
      </w:r>
      <w:proofErr w:type="spellEnd"/>
      <w:r>
        <w:t xml:space="preserve">,” </w:t>
      </w:r>
      <w:proofErr w:type="spellStart"/>
      <w:r>
        <w:rPr>
          <w:i/>
          <w:iCs/>
        </w:rPr>
        <w:t>Halakhah</w:t>
      </w:r>
      <w:proofErr w:type="spellEnd"/>
      <w:r>
        <w:rPr>
          <w:i/>
          <w:iCs/>
        </w:rPr>
        <w:t xml:space="preserve"> in Light of Epigraphy, </w:t>
      </w:r>
      <w:r>
        <w:t xml:space="preserve">(eds. A.I. </w:t>
      </w:r>
      <w:proofErr w:type="spellStart"/>
      <w:r>
        <w:t>Baumgarten</w:t>
      </w:r>
      <w:proofErr w:type="spellEnd"/>
      <w:r>
        <w:t xml:space="preserve">, H. </w:t>
      </w:r>
      <w:proofErr w:type="spellStart"/>
      <w:r>
        <w:t>Eshel</w:t>
      </w:r>
      <w:proofErr w:type="spellEnd"/>
      <w:r>
        <w:t xml:space="preserve">, R. </w:t>
      </w:r>
      <w:proofErr w:type="spellStart"/>
      <w:r>
        <w:t>Katzoff</w:t>
      </w:r>
      <w:proofErr w:type="spellEnd"/>
      <w:r>
        <w:t xml:space="preserve"> and S. </w:t>
      </w:r>
      <w:proofErr w:type="spellStart"/>
      <w:r>
        <w:t>Tzorf</w:t>
      </w:r>
      <w:proofErr w:type="spellEnd"/>
      <w:r>
        <w:t xml:space="preserve">), </w:t>
      </w:r>
      <w:proofErr w:type="spellStart"/>
      <w:r>
        <w:t>Vanderhoeck</w:t>
      </w:r>
      <w:proofErr w:type="spellEnd"/>
      <w:r>
        <w:t xml:space="preserve"> and </w:t>
      </w:r>
      <w:proofErr w:type="spellStart"/>
      <w:r>
        <w:t>Ruprecht</w:t>
      </w:r>
      <w:proofErr w:type="spellEnd"/>
      <w:r>
        <w:t xml:space="preserve"> Gottingen, 2010, pp. 81-102.</w:t>
      </w:r>
    </w:p>
    <w:p w:rsidR="00843539" w:rsidRPr="00810CDD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  <w:rPr>
          <w:i/>
          <w:iCs/>
        </w:rPr>
      </w:pPr>
      <w:r w:rsidRPr="00642207">
        <w:t xml:space="preserve">“Legal Texts,” in: </w:t>
      </w:r>
      <w:r w:rsidRPr="00DC64A1">
        <w:rPr>
          <w:i/>
          <w:iCs/>
        </w:rPr>
        <w:t>The Eerdmans Dictionary of Early Judaism</w:t>
      </w:r>
      <w:r>
        <w:t xml:space="preserve"> </w:t>
      </w:r>
      <w:r w:rsidRPr="00642207">
        <w:t>(ed</w:t>
      </w:r>
      <w:r>
        <w:t>s</w:t>
      </w:r>
      <w:r w:rsidRPr="00642207">
        <w:t>. J.J</w:t>
      </w:r>
      <w:r>
        <w:t xml:space="preserve">. Collins and D. </w:t>
      </w:r>
      <w:proofErr w:type="spellStart"/>
      <w:r>
        <w:t>Harrlow</w:t>
      </w:r>
      <w:proofErr w:type="spellEnd"/>
      <w:r>
        <w:t>), Eerdmans Publishing Company, Grand Rapid, Michigan, 2010, pp. 877-880.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</w:pPr>
      <w:r w:rsidRPr="00642207">
        <w:t xml:space="preserve">“4QOrdinances,” in: </w:t>
      </w:r>
      <w:r w:rsidRPr="00DC64A1">
        <w:rPr>
          <w:i/>
          <w:iCs/>
        </w:rPr>
        <w:t>The Eerdmans Dictionary of Early Judaism</w:t>
      </w:r>
      <w:r>
        <w:t xml:space="preserve"> </w:t>
      </w:r>
      <w:r w:rsidRPr="00642207">
        <w:t>(ed</w:t>
      </w:r>
      <w:r>
        <w:t>s</w:t>
      </w:r>
      <w:r w:rsidRPr="00642207">
        <w:t>. J.J</w:t>
      </w:r>
      <w:r>
        <w:t xml:space="preserve">. Collins and D. </w:t>
      </w:r>
      <w:proofErr w:type="spellStart"/>
      <w:r>
        <w:t>Harrlow</w:t>
      </w:r>
      <w:proofErr w:type="spellEnd"/>
      <w:r>
        <w:t>), Eerdmans Publishing Company, Grand Rapid, Michigan, 2010, pp. 1007-1008.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</w:pPr>
      <w:r>
        <w:t xml:space="preserve">“Marriage and marital life in the Dead Sea Scroll,” </w:t>
      </w:r>
      <w:r w:rsidRPr="002C0596">
        <w:rPr>
          <w:i/>
          <w:iCs/>
        </w:rPr>
        <w:t>The Dead Sea Scrolls and Contemporary Culture: Proceedings of the International Conference held at the Israel Museum, Jerusalem (July 6-8, 2008),</w:t>
      </w:r>
      <w:r>
        <w:t xml:space="preserve"> edited by Adolfo D. </w:t>
      </w:r>
      <w:proofErr w:type="spellStart"/>
      <w:r>
        <w:t>Roitman</w:t>
      </w:r>
      <w:proofErr w:type="spellEnd"/>
      <w:r>
        <w:t xml:space="preserve">, Lawrence H. </w:t>
      </w:r>
      <w:proofErr w:type="spellStart"/>
      <w:r>
        <w:t>Schiffman</w:t>
      </w:r>
      <w:proofErr w:type="spellEnd"/>
      <w:r>
        <w:t xml:space="preserve"> and </w:t>
      </w:r>
      <w:proofErr w:type="spellStart"/>
      <w:r>
        <w:t>Shani</w:t>
      </w:r>
      <w:proofErr w:type="spellEnd"/>
      <w:r>
        <w:t xml:space="preserve"> </w:t>
      </w:r>
      <w:proofErr w:type="spellStart"/>
      <w:r>
        <w:t>Tzoref</w:t>
      </w:r>
      <w:proofErr w:type="spellEnd"/>
      <w:r>
        <w:t>, Brill; Leiden  2011, pp. 589-600.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</w:pPr>
      <w:r w:rsidRPr="00642207">
        <w:t xml:space="preserve">“Biblical exegesis and interpretations from Qumran to the Rabbis,” </w:t>
      </w:r>
      <w:r w:rsidRPr="000542DF">
        <w:rPr>
          <w:i/>
          <w:iCs/>
        </w:rPr>
        <w:t xml:space="preserve">A Companion to Biblical Interpretation in Early Judaism </w:t>
      </w:r>
      <w:r w:rsidRPr="00642207">
        <w:t xml:space="preserve">(ed. Matthias </w:t>
      </w:r>
      <w:proofErr w:type="spellStart"/>
      <w:r>
        <w:t>Henze</w:t>
      </w:r>
      <w:proofErr w:type="spellEnd"/>
      <w:r>
        <w:t>), Grand Rapid, Michigan – Cambridge, U.K. 2012. pp. 467-489.</w:t>
      </w:r>
      <w:r w:rsidRPr="00642207">
        <w:t xml:space="preserve"> </w:t>
      </w:r>
      <w:r>
        <w:rPr>
          <w:noProof/>
        </w:rPr>
        <w:t xml:space="preserve">  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</w:pPr>
      <w:r>
        <w:t xml:space="preserve">"Trends and Themes in Israeli Research of the </w:t>
      </w:r>
      <w:proofErr w:type="spellStart"/>
      <w:r>
        <w:t>Halakhah</w:t>
      </w:r>
      <w:proofErr w:type="spellEnd"/>
      <w:r>
        <w:t xml:space="preserve">," </w:t>
      </w:r>
      <w:r>
        <w:rPr>
          <w:i/>
          <w:iCs/>
        </w:rPr>
        <w:t xml:space="preserve">The Dead Sea Scrolls in Scholarly Perspective: A History of Research </w:t>
      </w:r>
      <w:r>
        <w:t xml:space="preserve">(ed. </w:t>
      </w:r>
      <w:proofErr w:type="spellStart"/>
      <w:r>
        <w:t>Devorah</w:t>
      </w:r>
      <w:proofErr w:type="spellEnd"/>
      <w:r>
        <w:t xml:space="preserve"> </w:t>
      </w:r>
      <w:proofErr w:type="spellStart"/>
      <w:r>
        <w:t>Dimant</w:t>
      </w:r>
      <w:proofErr w:type="spellEnd"/>
      <w:r>
        <w:t>, Brill, Leiden-Boston, 2012, pp. 345-362.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</w:pPr>
      <w:r>
        <w:t>"</w:t>
      </w:r>
      <w:r w:rsidRPr="00B120CA">
        <w:t>Shabbat, circumcision and circumcision on Shabbat in Jubilees and the Dead Sea Scrolls</w:t>
      </w:r>
      <w:r>
        <w:t xml:space="preserve">," </w:t>
      </w:r>
      <w:r w:rsidRPr="00B120CA">
        <w:rPr>
          <w:i/>
          <w:iCs/>
        </w:rPr>
        <w:t>Rewriting and Interpreting the Hebrew Bible; the Biblical Patriarchs in the Light of the Dead Sea Scrolls</w:t>
      </w:r>
      <w:r w:rsidRPr="00B120CA">
        <w:t xml:space="preserve">. </w:t>
      </w:r>
      <w:r>
        <w:t>(</w:t>
      </w:r>
      <w:r w:rsidRPr="00B120CA">
        <w:t>Ed</w:t>
      </w:r>
      <w:r>
        <w:t>s.</w:t>
      </w:r>
      <w:r w:rsidRPr="00B120CA">
        <w:t xml:space="preserve"> </w:t>
      </w:r>
      <w:proofErr w:type="spellStart"/>
      <w:r w:rsidRPr="00B120CA">
        <w:t>Devorah</w:t>
      </w:r>
      <w:proofErr w:type="spellEnd"/>
      <w:r w:rsidRPr="00B120CA">
        <w:t xml:space="preserve"> </w:t>
      </w:r>
      <w:proofErr w:type="spellStart"/>
      <w:r w:rsidRPr="00B120CA">
        <w:t>Dimant</w:t>
      </w:r>
      <w:proofErr w:type="spellEnd"/>
      <w:r w:rsidRPr="00B120CA">
        <w:t xml:space="preserve"> and </w:t>
      </w:r>
      <w:proofErr w:type="spellStart"/>
      <w:r w:rsidRPr="00B120CA">
        <w:t>Reinhard</w:t>
      </w:r>
      <w:proofErr w:type="spellEnd"/>
      <w:r w:rsidRPr="00B120CA">
        <w:t xml:space="preserve"> G. </w:t>
      </w:r>
      <w:proofErr w:type="spellStart"/>
      <w:r w:rsidRPr="00B120CA">
        <w:t>Kratz</w:t>
      </w:r>
      <w:proofErr w:type="spellEnd"/>
      <w:r>
        <w:t>),</w:t>
      </w:r>
      <w:r w:rsidRPr="00B120CA">
        <w:t xml:space="preserve"> Berlin: W. De </w:t>
      </w:r>
      <w:proofErr w:type="spellStart"/>
      <w:r w:rsidRPr="00B120CA">
        <w:t>Gruyter</w:t>
      </w:r>
      <w:proofErr w:type="spellEnd"/>
      <w:r w:rsidRPr="00B120CA">
        <w:t>, 2013</w:t>
      </w:r>
      <w:r>
        <w:t>, pp.263-287.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</w:pPr>
      <w:r>
        <w:t xml:space="preserve">“The Origins of the Reading of the </w:t>
      </w:r>
      <w:r>
        <w:rPr>
          <w:i/>
          <w:iCs/>
        </w:rPr>
        <w:t>Shema</w:t>
      </w:r>
      <w:r>
        <w:t xml:space="preserve">”, </w:t>
      </w:r>
      <w:proofErr w:type="spellStart"/>
      <w:r w:rsidRPr="00B120CA">
        <w:rPr>
          <w:i/>
          <w:iCs/>
        </w:rPr>
        <w:t>Ke-Tavor</w:t>
      </w:r>
      <w:proofErr w:type="spellEnd"/>
      <w:r w:rsidRPr="00B120CA">
        <w:rPr>
          <w:i/>
          <w:iCs/>
        </w:rPr>
        <w:t xml:space="preserve"> Be-</w:t>
      </w:r>
      <w:proofErr w:type="spellStart"/>
      <w:r w:rsidRPr="00B120CA">
        <w:rPr>
          <w:i/>
          <w:iCs/>
        </w:rPr>
        <w:t>Harim</w:t>
      </w:r>
      <w:proofErr w:type="spellEnd"/>
      <w:r w:rsidRPr="00B120CA">
        <w:rPr>
          <w:i/>
          <w:iCs/>
        </w:rPr>
        <w:t xml:space="preserve">: Studies In Rabbinic Literature Presented To Joseph </w:t>
      </w:r>
      <w:proofErr w:type="spellStart"/>
      <w:r w:rsidRPr="00B120CA">
        <w:rPr>
          <w:i/>
          <w:iCs/>
        </w:rPr>
        <w:t>Tabory</w:t>
      </w:r>
      <w:proofErr w:type="spellEnd"/>
      <w:r w:rsidRPr="00B120CA">
        <w:rPr>
          <w:i/>
          <w:iCs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t xml:space="preserve">(eds. </w:t>
      </w:r>
      <w:proofErr w:type="spellStart"/>
      <w:r w:rsidRPr="00B120CA">
        <w:t>Arnon</w:t>
      </w:r>
      <w:proofErr w:type="spellEnd"/>
      <w:r w:rsidRPr="00B120CA">
        <w:t xml:space="preserve"> </w:t>
      </w:r>
      <w:proofErr w:type="spellStart"/>
      <w:r w:rsidRPr="00B120CA">
        <w:t>Atzmon</w:t>
      </w:r>
      <w:proofErr w:type="spellEnd"/>
      <w:r w:rsidRPr="00B120CA">
        <w:t xml:space="preserve"> and </w:t>
      </w:r>
      <w:proofErr w:type="spellStart"/>
      <w:r w:rsidRPr="00B120CA">
        <w:t>Tzur</w:t>
      </w:r>
      <w:proofErr w:type="spellEnd"/>
      <w:r w:rsidRPr="00B120CA">
        <w:t xml:space="preserve"> </w:t>
      </w:r>
      <w:proofErr w:type="spellStart"/>
      <w:r w:rsidRPr="00B120CA">
        <w:t>Shafir</w:t>
      </w:r>
      <w:proofErr w:type="spellEnd"/>
      <w:r w:rsidRPr="00B120CA">
        <w:t xml:space="preserve">), </w:t>
      </w:r>
      <w:proofErr w:type="spellStart"/>
      <w:r w:rsidRPr="00B120CA">
        <w:t>Alon</w:t>
      </w:r>
      <w:proofErr w:type="spellEnd"/>
      <w:r w:rsidRPr="00B120CA">
        <w:t xml:space="preserve"> </w:t>
      </w:r>
      <w:proofErr w:type="spellStart"/>
      <w:r w:rsidRPr="00B120CA">
        <w:t>Shevut</w:t>
      </w:r>
      <w:proofErr w:type="spellEnd"/>
      <w:r w:rsidRPr="00B120CA">
        <w:t xml:space="preserve">: </w:t>
      </w:r>
      <w:proofErr w:type="spellStart"/>
      <w:r w:rsidRPr="00B120CA">
        <w:t>Tevunot</w:t>
      </w:r>
      <w:proofErr w:type="spellEnd"/>
      <w:r w:rsidRPr="00B120CA">
        <w:t xml:space="preserve"> Press,</w:t>
      </w:r>
      <w:r>
        <w:t xml:space="preserve"> </w:t>
      </w:r>
      <w:r w:rsidRPr="00B120CA">
        <w:rPr>
          <w:rFonts w:hint="cs"/>
          <w:rtl/>
        </w:rPr>
        <w:t>2013</w:t>
      </w:r>
      <w:r w:rsidRPr="00B120CA">
        <w:t>, pp. 125-138.</w:t>
      </w:r>
      <w:r>
        <w:t xml:space="preserve"> (Hebrew)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644"/>
        <w:jc w:val="left"/>
        <w:rPr>
          <w:noProof/>
        </w:rPr>
      </w:pPr>
      <w:r>
        <w:rPr>
          <w:noProof/>
        </w:rPr>
        <w:t xml:space="preserve">“’For the Judgments is God’s’ (Deut. 1:17), Biblical and Communal law in the Dead Sea Scroll,” </w:t>
      </w:r>
      <w:r>
        <w:rPr>
          <w:i/>
          <w:iCs/>
          <w:noProof/>
        </w:rPr>
        <w:t xml:space="preserve">Law and Religion in the eastern </w:t>
      </w:r>
      <w:r>
        <w:rPr>
          <w:i/>
          <w:iCs/>
          <w:noProof/>
        </w:rPr>
        <w:lastRenderedPageBreak/>
        <w:t xml:space="preserve">Mediterranean </w:t>
      </w:r>
      <w:r>
        <w:rPr>
          <w:noProof/>
        </w:rPr>
        <w:t>(eds. R. G. Kratz and A. Hagedorn) Oxford University Press, 2013, pp. 347-363</w:t>
      </w:r>
    </w:p>
    <w:p w:rsidR="00843539" w:rsidRDefault="00843539" w:rsidP="00843539">
      <w:pPr>
        <w:bidi w:val="0"/>
        <w:jc w:val="left"/>
      </w:pPr>
    </w:p>
    <w:p w:rsidR="00843539" w:rsidRDefault="00843539" w:rsidP="00843539">
      <w:pPr>
        <w:pStyle w:val="a3"/>
        <w:bidi w:val="0"/>
        <w:ind w:right="644"/>
        <w:jc w:val="left"/>
      </w:pPr>
    </w:p>
    <w:p w:rsidR="00843539" w:rsidRDefault="00843539" w:rsidP="00843539">
      <w:pPr>
        <w:pStyle w:val="a3"/>
        <w:bidi w:val="0"/>
        <w:ind w:left="360" w:right="644"/>
        <w:jc w:val="left"/>
      </w:pPr>
    </w:p>
    <w:p w:rsidR="00843539" w:rsidRDefault="00843539" w:rsidP="00843539">
      <w:pPr>
        <w:pStyle w:val="a3"/>
        <w:bidi w:val="0"/>
        <w:ind w:left="360"/>
        <w:jc w:val="left"/>
        <w:rPr>
          <w:szCs w:val="24"/>
        </w:rPr>
      </w:pPr>
    </w:p>
    <w:p w:rsidR="00843539" w:rsidRPr="00C43BDD" w:rsidRDefault="00843539" w:rsidP="00843539">
      <w:pPr>
        <w:pBdr>
          <w:bottom w:val="single" w:sz="6" w:space="1" w:color="auto"/>
        </w:pBdr>
        <w:bidi w:val="0"/>
        <w:jc w:val="left"/>
        <w:rPr>
          <w:b/>
          <w:bCs/>
        </w:rPr>
      </w:pPr>
      <w:r w:rsidRPr="00C43BDD">
        <w:rPr>
          <w:b/>
          <w:bCs/>
        </w:rPr>
        <w:t>ARTICLES:</w:t>
      </w:r>
    </w:p>
    <w:p w:rsidR="00843539" w:rsidRPr="0085490B" w:rsidRDefault="00843539" w:rsidP="00843539">
      <w:pPr>
        <w:pStyle w:val="a3"/>
        <w:bidi w:val="0"/>
        <w:jc w:val="left"/>
        <w:rPr>
          <w:szCs w:val="24"/>
        </w:rPr>
      </w:pP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noProof/>
          <w:szCs w:val="24"/>
        </w:rPr>
        <w:t xml:space="preserve">"Thet Development  of the Concept 'Shogeg Karov L'mezid' in the Talmud", </w:t>
      </w:r>
      <w:r w:rsidRPr="007C4E7B">
        <w:rPr>
          <w:i/>
          <w:iCs/>
          <w:noProof/>
          <w:szCs w:val="24"/>
        </w:rPr>
        <w:t>Shenaton Ha-mishpat Ha-ivri</w:t>
      </w:r>
      <w:r w:rsidRPr="007C4E7B">
        <w:rPr>
          <w:noProof/>
          <w:szCs w:val="24"/>
        </w:rPr>
        <w:t xml:space="preserve"> (Annual of the Institute for Research in Jewish Law) 20 (1995-1997) pp. 339-428. (Hebrew) 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noProof/>
          <w:szCs w:val="24"/>
        </w:rPr>
        <w:t xml:space="preserve">(With Sholmo Naeh), "The Manna Story and the Time of the Morning Prayer", </w:t>
      </w:r>
      <w:r w:rsidRPr="007C4E7B">
        <w:rPr>
          <w:i/>
          <w:iCs/>
          <w:noProof/>
          <w:szCs w:val="24"/>
        </w:rPr>
        <w:t>Tarbiz</w:t>
      </w:r>
      <w:r w:rsidRPr="007C4E7B">
        <w:rPr>
          <w:noProof/>
          <w:szCs w:val="24"/>
        </w:rPr>
        <w:t xml:space="preserve"> 64 (1995) pp. 335-340. (Hebrew)</w:t>
      </w:r>
      <w:r w:rsidRPr="007C4E7B">
        <w:rPr>
          <w:szCs w:val="24"/>
        </w:rPr>
        <w:t xml:space="preserve"> 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"The Grace After Meal: </w:t>
      </w:r>
      <w:proofErr w:type="gramStart"/>
      <w:r w:rsidRPr="007C4E7B">
        <w:rPr>
          <w:szCs w:val="24"/>
        </w:rPr>
        <w:t>It's</w:t>
      </w:r>
      <w:proofErr w:type="gramEnd"/>
      <w:r w:rsidRPr="007C4E7B">
        <w:rPr>
          <w:szCs w:val="24"/>
        </w:rPr>
        <w:t xml:space="preserve"> Development and Meaning in the </w:t>
      </w:r>
      <w:proofErr w:type="spellStart"/>
      <w:r w:rsidRPr="007C4E7B">
        <w:rPr>
          <w:szCs w:val="24"/>
        </w:rPr>
        <w:t>Taanaitic</w:t>
      </w:r>
      <w:proofErr w:type="spellEnd"/>
      <w:r w:rsidRPr="007C4E7B">
        <w:rPr>
          <w:szCs w:val="24"/>
        </w:rPr>
        <w:t xml:space="preserve"> Sources", </w:t>
      </w:r>
      <w:r w:rsidRPr="007C4E7B">
        <w:rPr>
          <w:i/>
          <w:iCs/>
          <w:szCs w:val="24"/>
          <w:u w:val="single"/>
        </w:rPr>
        <w:t>Sidra</w:t>
      </w:r>
      <w:r w:rsidRPr="007C4E7B">
        <w:rPr>
          <w:szCs w:val="24"/>
        </w:rPr>
        <w:t xml:space="preserve"> 11 (1995) pp. 153-166. (Hebrew)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"Pesach </w:t>
      </w:r>
      <w:proofErr w:type="spellStart"/>
      <w:r w:rsidRPr="007C4E7B">
        <w:rPr>
          <w:szCs w:val="24"/>
        </w:rPr>
        <w:t>Ze</w:t>
      </w:r>
      <w:proofErr w:type="spellEnd"/>
      <w:r w:rsidRPr="007C4E7B">
        <w:rPr>
          <w:szCs w:val="24"/>
        </w:rPr>
        <w:t xml:space="preserve"> Al Shum Ma",</w:t>
      </w:r>
      <w:r w:rsidRPr="007C4E7B">
        <w:rPr>
          <w:i/>
          <w:iCs/>
          <w:szCs w:val="24"/>
        </w:rPr>
        <w:t xml:space="preserve"> AJS </w:t>
      </w:r>
      <w:proofErr w:type="gramStart"/>
      <w:r w:rsidRPr="007C4E7B">
        <w:rPr>
          <w:i/>
          <w:iCs/>
          <w:szCs w:val="24"/>
        </w:rPr>
        <w:t>Review</w:t>
      </w:r>
      <w:r w:rsidRPr="007C4E7B">
        <w:rPr>
          <w:szCs w:val="24"/>
        </w:rPr>
        <w:t xml:space="preserve">  XXI</w:t>
      </w:r>
      <w:proofErr w:type="gramEnd"/>
      <w:r w:rsidRPr="007C4E7B">
        <w:rPr>
          <w:szCs w:val="24"/>
        </w:rPr>
        <w:t xml:space="preserve"> (1996) pp. 1*-17* (Hebrew).</w:t>
      </w:r>
    </w:p>
    <w:p w:rsidR="00843539" w:rsidRPr="007D6850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D6850">
        <w:rPr>
          <w:szCs w:val="24"/>
        </w:rPr>
        <w:t xml:space="preserve">"Rebuke, Warning and the Obligation to Testify, in Judean Desert Writings and Rabbinic </w:t>
      </w:r>
      <w:proofErr w:type="spellStart"/>
      <w:r w:rsidRPr="007D6850">
        <w:rPr>
          <w:szCs w:val="24"/>
        </w:rPr>
        <w:t>Halakhka</w:t>
      </w:r>
      <w:proofErr w:type="spellEnd"/>
      <w:r w:rsidRPr="007D6850">
        <w:rPr>
          <w:szCs w:val="24"/>
        </w:rPr>
        <w:t>, </w:t>
      </w:r>
      <w:proofErr w:type="spellStart"/>
      <w:r w:rsidRPr="007D6850">
        <w:rPr>
          <w:i/>
          <w:iCs/>
          <w:szCs w:val="24"/>
        </w:rPr>
        <w:t>Tarbiz</w:t>
      </w:r>
      <w:proofErr w:type="spellEnd"/>
      <w:proofErr w:type="gramStart"/>
      <w:r w:rsidRPr="007D6850">
        <w:rPr>
          <w:i/>
          <w:iCs/>
          <w:szCs w:val="24"/>
        </w:rPr>
        <w:t> </w:t>
      </w:r>
      <w:r w:rsidRPr="007D6850">
        <w:rPr>
          <w:szCs w:val="24"/>
        </w:rPr>
        <w:t> 66</w:t>
      </w:r>
      <w:proofErr w:type="gramEnd"/>
      <w:r w:rsidRPr="007D6850">
        <w:rPr>
          <w:szCs w:val="24"/>
        </w:rPr>
        <w:t xml:space="preserve"> (1997) pp. 149-168. (Hebrew). </w:t>
      </w:r>
    </w:p>
    <w:p w:rsidR="00843539" w:rsidRPr="00FD1A87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D6850">
        <w:rPr>
          <w:szCs w:val="24"/>
        </w:rPr>
        <w:t xml:space="preserve">“’The Holy Angels are in their Council’: The Exclusion of Deformed Persons from Holy Places in </w:t>
      </w:r>
      <w:proofErr w:type="spellStart"/>
      <w:r w:rsidRPr="007D6850">
        <w:rPr>
          <w:szCs w:val="24"/>
        </w:rPr>
        <w:t>Qumranic</w:t>
      </w:r>
      <w:proofErr w:type="spellEnd"/>
      <w:r w:rsidRPr="007D6850">
        <w:rPr>
          <w:szCs w:val="24"/>
        </w:rPr>
        <w:t xml:space="preserve"> and Rabbinic Literature”.</w:t>
      </w:r>
      <w:r w:rsidRPr="007C4E7B">
        <w:rPr>
          <w:sz w:val="22"/>
        </w:rPr>
        <w:t xml:space="preserve"> </w:t>
      </w:r>
      <w:r w:rsidRPr="007C4E7B">
        <w:rPr>
          <w:i/>
          <w:iCs/>
          <w:sz w:val="22"/>
        </w:rPr>
        <w:t>Dead Sea Discoveries</w:t>
      </w:r>
      <w:r w:rsidRPr="007C4E7B">
        <w:rPr>
          <w:sz w:val="22"/>
        </w:rPr>
        <w:t>, 4 (1997), pp. 179-206.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“The Origins of the Laws of Separatism: Qumran Literature and </w:t>
      </w:r>
      <w:proofErr w:type="gramStart"/>
      <w:r w:rsidRPr="007C4E7B">
        <w:rPr>
          <w:szCs w:val="24"/>
        </w:rPr>
        <w:t xml:space="preserve">Rabbinic  </w:t>
      </w:r>
      <w:proofErr w:type="spellStart"/>
      <w:r w:rsidRPr="007C4E7B">
        <w:rPr>
          <w:szCs w:val="24"/>
        </w:rPr>
        <w:t>Hala</w:t>
      </w:r>
      <w:r>
        <w:rPr>
          <w:szCs w:val="24"/>
        </w:rPr>
        <w:t>k</w:t>
      </w:r>
      <w:r w:rsidRPr="007C4E7B">
        <w:rPr>
          <w:szCs w:val="24"/>
        </w:rPr>
        <w:t>ha</w:t>
      </w:r>
      <w:r>
        <w:rPr>
          <w:szCs w:val="24"/>
        </w:rPr>
        <w:t>h</w:t>
      </w:r>
      <w:proofErr w:type="spellEnd"/>
      <w:proofErr w:type="gramEnd"/>
      <w:r w:rsidRPr="007C4E7B">
        <w:rPr>
          <w:szCs w:val="24"/>
        </w:rPr>
        <w:t xml:space="preserve">”, </w:t>
      </w:r>
      <w:r w:rsidRPr="007C4E7B">
        <w:rPr>
          <w:i/>
          <w:iCs/>
          <w:szCs w:val="24"/>
        </w:rPr>
        <w:t xml:space="preserve">Revue de Qumran </w:t>
      </w:r>
      <w:r w:rsidRPr="007C4E7B">
        <w:rPr>
          <w:szCs w:val="24"/>
        </w:rPr>
        <w:t xml:space="preserve">18 (1997), pp. 223-241. (Hebrew version: </w:t>
      </w:r>
      <w:proofErr w:type="spellStart"/>
      <w:r w:rsidRPr="007C4E7B">
        <w:rPr>
          <w:i/>
          <w:iCs/>
          <w:szCs w:val="24"/>
        </w:rPr>
        <w:t>Atara</w:t>
      </w:r>
      <w:proofErr w:type="spellEnd"/>
      <w:r w:rsidRPr="007C4E7B">
        <w:rPr>
          <w:i/>
          <w:iCs/>
          <w:szCs w:val="24"/>
        </w:rPr>
        <w:t xml:space="preserve"> </w:t>
      </w:r>
      <w:proofErr w:type="spellStart"/>
      <w:r w:rsidRPr="007C4E7B">
        <w:rPr>
          <w:i/>
          <w:iCs/>
          <w:szCs w:val="24"/>
        </w:rPr>
        <w:t>L’Haim</w:t>
      </w:r>
      <w:proofErr w:type="spellEnd"/>
      <w:r>
        <w:rPr>
          <w:szCs w:val="24"/>
        </w:rPr>
        <w:t xml:space="preserve"> [</w:t>
      </w:r>
      <w:r w:rsidRPr="007C4E7B">
        <w:rPr>
          <w:szCs w:val="24"/>
        </w:rPr>
        <w:t xml:space="preserve">eds. D. </w:t>
      </w:r>
      <w:proofErr w:type="spellStart"/>
      <w:r w:rsidRPr="007C4E7B">
        <w:rPr>
          <w:szCs w:val="24"/>
        </w:rPr>
        <w:t>Boyarin</w:t>
      </w:r>
      <w:proofErr w:type="spellEnd"/>
      <w:r w:rsidRPr="007C4E7B">
        <w:rPr>
          <w:szCs w:val="24"/>
        </w:rPr>
        <w:t xml:space="preserve">, S. Friedman, M. </w:t>
      </w:r>
      <w:proofErr w:type="spellStart"/>
      <w:r w:rsidRPr="007C4E7B">
        <w:rPr>
          <w:szCs w:val="24"/>
        </w:rPr>
        <w:t>Hirshman</w:t>
      </w:r>
      <w:proofErr w:type="spellEnd"/>
      <w:r w:rsidRPr="007C4E7B">
        <w:rPr>
          <w:szCs w:val="24"/>
        </w:rPr>
        <w:t xml:space="preserve">, M. </w:t>
      </w:r>
      <w:proofErr w:type="spellStart"/>
      <w:r w:rsidRPr="007C4E7B">
        <w:rPr>
          <w:szCs w:val="24"/>
        </w:rPr>
        <w:t>Schmelzer</w:t>
      </w:r>
      <w:proofErr w:type="spellEnd"/>
      <w:r w:rsidRPr="007C4E7B">
        <w:rPr>
          <w:szCs w:val="24"/>
        </w:rPr>
        <w:t xml:space="preserve">, I. M. </w:t>
      </w:r>
      <w:proofErr w:type="spellStart"/>
      <w:r w:rsidRPr="007C4E7B">
        <w:rPr>
          <w:szCs w:val="24"/>
        </w:rPr>
        <w:t>Tashma</w:t>
      </w:r>
      <w:proofErr w:type="spellEnd"/>
      <w:r>
        <w:rPr>
          <w:szCs w:val="24"/>
        </w:rPr>
        <w:t>]</w:t>
      </w:r>
      <w:r w:rsidRPr="007C4E7B">
        <w:rPr>
          <w:szCs w:val="24"/>
        </w:rPr>
        <w:t>, Jerusalem 2000, pp. 209-220</w:t>
      </w:r>
      <w:r>
        <w:rPr>
          <w:szCs w:val="24"/>
        </w:rPr>
        <w:t>)</w:t>
      </w:r>
      <w:r w:rsidRPr="007C4E7B">
        <w:rPr>
          <w:szCs w:val="24"/>
        </w:rPr>
        <w:t>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>(</w:t>
      </w:r>
      <w:proofErr w:type="gramStart"/>
      <w:r w:rsidRPr="007C4E7B">
        <w:rPr>
          <w:szCs w:val="24"/>
        </w:rPr>
        <w:t>with</w:t>
      </w:r>
      <w:proofErr w:type="gramEnd"/>
      <w:r w:rsidRPr="007C4E7B">
        <w:rPr>
          <w:szCs w:val="24"/>
        </w:rPr>
        <w:t xml:space="preserve"> Canna </w:t>
      </w:r>
      <w:proofErr w:type="spellStart"/>
      <w:r w:rsidRPr="007C4E7B">
        <w:rPr>
          <w:szCs w:val="24"/>
        </w:rPr>
        <w:t>Verman</w:t>
      </w:r>
      <w:proofErr w:type="spellEnd"/>
      <w:r w:rsidRPr="007C4E7B">
        <w:rPr>
          <w:szCs w:val="24"/>
        </w:rPr>
        <w:t xml:space="preserve">), “Hidden Things and their Revelation”, </w:t>
      </w:r>
      <w:r w:rsidRPr="007C4E7B">
        <w:rPr>
          <w:i/>
          <w:iCs/>
          <w:szCs w:val="24"/>
        </w:rPr>
        <w:t>Revue de Qumran,</w:t>
      </w:r>
      <w:r w:rsidRPr="007C4E7B">
        <w:rPr>
          <w:szCs w:val="24"/>
        </w:rPr>
        <w:t xml:space="preserve"> 18 (1998), pp. 409-427. (Hebrew version: </w:t>
      </w:r>
      <w:proofErr w:type="spellStart"/>
      <w:r w:rsidRPr="007C4E7B">
        <w:rPr>
          <w:i/>
          <w:iCs/>
          <w:szCs w:val="24"/>
        </w:rPr>
        <w:t>Tarbiz</w:t>
      </w:r>
      <w:proofErr w:type="spellEnd"/>
      <w:r w:rsidRPr="007C4E7B">
        <w:rPr>
          <w:szCs w:val="24"/>
        </w:rPr>
        <w:t xml:space="preserve"> 66 (1997</w:t>
      </w:r>
      <w:proofErr w:type="gramStart"/>
      <w:r w:rsidRPr="007C4E7B">
        <w:rPr>
          <w:szCs w:val="24"/>
        </w:rPr>
        <w:t>)  pp</w:t>
      </w:r>
      <w:proofErr w:type="gramEnd"/>
      <w:r w:rsidRPr="007C4E7B">
        <w:rPr>
          <w:szCs w:val="24"/>
        </w:rPr>
        <w:t>. 471-482).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“The Development of the </w:t>
      </w:r>
      <w:proofErr w:type="spellStart"/>
      <w:r w:rsidRPr="007C4E7B">
        <w:rPr>
          <w:szCs w:val="24"/>
        </w:rPr>
        <w:t>Baraytah</w:t>
      </w:r>
      <w:proofErr w:type="spellEnd"/>
      <w:r w:rsidRPr="007C4E7B">
        <w:rPr>
          <w:szCs w:val="24"/>
        </w:rPr>
        <w:t xml:space="preserve"> about the Four Sons”, </w:t>
      </w:r>
      <w:r w:rsidRPr="007C4E7B">
        <w:rPr>
          <w:i/>
          <w:iCs/>
          <w:szCs w:val="24"/>
        </w:rPr>
        <w:t>Sidra</w:t>
      </w:r>
      <w:r w:rsidRPr="007C4E7B">
        <w:rPr>
          <w:szCs w:val="24"/>
        </w:rPr>
        <w:t xml:space="preserve"> 14 (1998), pp. 131-136 (Hebrew). 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“Reexamination of the Concept of Commandment Depended on the Land in Rabbinic Literature”, </w:t>
      </w:r>
      <w:r w:rsidRPr="007C4E7B">
        <w:rPr>
          <w:i/>
          <w:iCs/>
          <w:szCs w:val="24"/>
        </w:rPr>
        <w:t>Sidra</w:t>
      </w:r>
      <w:r w:rsidRPr="007C4E7B">
        <w:rPr>
          <w:szCs w:val="24"/>
        </w:rPr>
        <w:t xml:space="preserve"> 15 (1999), pp. 151-177 (Hebrew) 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“The Following are </w:t>
      </w:r>
      <w:proofErr w:type="gramStart"/>
      <w:r w:rsidRPr="007C4E7B">
        <w:rPr>
          <w:szCs w:val="24"/>
        </w:rPr>
        <w:t>Killed</w:t>
      </w:r>
      <w:proofErr w:type="gramEnd"/>
      <w:r w:rsidRPr="007C4E7B">
        <w:rPr>
          <w:szCs w:val="24"/>
        </w:rPr>
        <w:t xml:space="preserve">”, </w:t>
      </w:r>
      <w:proofErr w:type="spellStart"/>
      <w:r w:rsidRPr="007C4E7B">
        <w:rPr>
          <w:i/>
          <w:iCs/>
          <w:szCs w:val="24"/>
        </w:rPr>
        <w:t>Shenaton</w:t>
      </w:r>
      <w:proofErr w:type="spellEnd"/>
      <w:r w:rsidRPr="007C4E7B">
        <w:rPr>
          <w:i/>
          <w:iCs/>
          <w:szCs w:val="24"/>
        </w:rPr>
        <w:t xml:space="preserve"> Ha-</w:t>
      </w:r>
      <w:proofErr w:type="spellStart"/>
      <w:r w:rsidRPr="007C4E7B">
        <w:rPr>
          <w:i/>
          <w:iCs/>
          <w:szCs w:val="24"/>
        </w:rPr>
        <w:t>Mishpat</w:t>
      </w:r>
      <w:proofErr w:type="spellEnd"/>
      <w:r w:rsidRPr="007C4E7B">
        <w:rPr>
          <w:i/>
          <w:iCs/>
          <w:szCs w:val="24"/>
        </w:rPr>
        <w:t xml:space="preserve"> Ha-</w:t>
      </w:r>
      <w:proofErr w:type="spellStart"/>
      <w:r w:rsidRPr="007C4E7B">
        <w:rPr>
          <w:i/>
          <w:iCs/>
          <w:szCs w:val="24"/>
        </w:rPr>
        <w:t>Ivri</w:t>
      </w:r>
      <w:proofErr w:type="spellEnd"/>
      <w:r w:rsidRPr="007C4E7B">
        <w:rPr>
          <w:szCs w:val="24"/>
          <w:u w:val="single"/>
        </w:rPr>
        <w:t xml:space="preserve"> </w:t>
      </w:r>
      <w:r w:rsidRPr="007C4E7B">
        <w:rPr>
          <w:szCs w:val="24"/>
        </w:rPr>
        <w:t>21 (1998-2000), pp. 255-277 (Hebrew).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lastRenderedPageBreak/>
        <w:t>“4Q271</w:t>
      </w:r>
      <w:proofErr w:type="gramStart"/>
      <w:r w:rsidRPr="007C4E7B">
        <w:rPr>
          <w:szCs w:val="24"/>
        </w:rPr>
        <w:t>;3</w:t>
      </w:r>
      <w:proofErr w:type="gramEnd"/>
      <w:r w:rsidRPr="007C4E7B">
        <w:rPr>
          <w:szCs w:val="24"/>
        </w:rPr>
        <w:t>: A Key to Sectarian Matrimonial Law”,</w:t>
      </w:r>
      <w:r w:rsidRPr="007C4E7B">
        <w:rPr>
          <w:i/>
          <w:iCs/>
          <w:szCs w:val="24"/>
        </w:rPr>
        <w:t xml:space="preserve"> Journal of Jewish Studies 49 </w:t>
      </w:r>
      <w:r w:rsidRPr="007C4E7B">
        <w:rPr>
          <w:szCs w:val="24"/>
        </w:rPr>
        <w:t xml:space="preserve">(1998) pp. 244-263. (an extended version in Hebrew: “Two principals of the Qumran Matrimonial Law,” in: </w:t>
      </w:r>
      <w:r w:rsidRPr="007C4E7B">
        <w:rPr>
          <w:i/>
          <w:iCs/>
          <w:szCs w:val="24"/>
        </w:rPr>
        <w:t xml:space="preserve">Fifty Years of the Dead Sea Scrolls Research; Studies in Memory of Jacob </w:t>
      </w:r>
      <w:proofErr w:type="spellStart"/>
      <w:r w:rsidRPr="007C4E7B">
        <w:rPr>
          <w:i/>
          <w:iCs/>
          <w:szCs w:val="24"/>
        </w:rPr>
        <w:t>Licht</w:t>
      </w:r>
      <w:proofErr w:type="spellEnd"/>
      <w:r w:rsidRPr="007C4E7B">
        <w:rPr>
          <w:i/>
          <w:iCs/>
          <w:szCs w:val="24"/>
        </w:rPr>
        <w:t xml:space="preserve"> </w:t>
      </w:r>
      <w:r w:rsidRPr="007C4E7B">
        <w:rPr>
          <w:szCs w:val="24"/>
        </w:rPr>
        <w:t xml:space="preserve">[eds. Gerson </w:t>
      </w:r>
      <w:proofErr w:type="spellStart"/>
      <w:r w:rsidRPr="007C4E7B">
        <w:rPr>
          <w:szCs w:val="24"/>
        </w:rPr>
        <w:t>Brin</w:t>
      </w:r>
      <w:proofErr w:type="spellEnd"/>
      <w:r w:rsidRPr="007C4E7B">
        <w:rPr>
          <w:szCs w:val="24"/>
        </w:rPr>
        <w:t xml:space="preserve"> and </w:t>
      </w:r>
      <w:proofErr w:type="spellStart"/>
      <w:r w:rsidRPr="007C4E7B">
        <w:rPr>
          <w:szCs w:val="24"/>
        </w:rPr>
        <w:t>Bilahah</w:t>
      </w:r>
      <w:proofErr w:type="spellEnd"/>
      <w:r w:rsidRPr="007C4E7B">
        <w:rPr>
          <w:szCs w:val="24"/>
        </w:rPr>
        <w:t xml:space="preserve"> </w:t>
      </w:r>
      <w:proofErr w:type="spellStart"/>
      <w:r w:rsidRPr="007C4E7B">
        <w:rPr>
          <w:szCs w:val="24"/>
        </w:rPr>
        <w:t>Nitzan</w:t>
      </w:r>
      <w:proofErr w:type="spellEnd"/>
      <w:r w:rsidRPr="007C4E7B">
        <w:rPr>
          <w:szCs w:val="24"/>
        </w:rPr>
        <w:t>], Jerusalem 2001, pp. 181-203.)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>’</w:t>
      </w:r>
      <w:proofErr w:type="gramStart"/>
      <w:r w:rsidRPr="007C4E7B">
        <w:rPr>
          <w:szCs w:val="24"/>
        </w:rPr>
        <w:t>Three-days</w:t>
      </w:r>
      <w:proofErr w:type="gramEnd"/>
      <w:r w:rsidRPr="007C4E7B">
        <w:rPr>
          <w:szCs w:val="24"/>
        </w:rPr>
        <w:t xml:space="preserve">’ Journey from the Temple’: The Use of this Expression in the Temple Scroll”, </w:t>
      </w:r>
      <w:r w:rsidRPr="007C4E7B">
        <w:rPr>
          <w:i/>
          <w:iCs/>
          <w:szCs w:val="24"/>
        </w:rPr>
        <w:t>Dead Sea Discoveries</w:t>
      </w:r>
      <w:r w:rsidRPr="007C4E7B">
        <w:rPr>
          <w:szCs w:val="24"/>
        </w:rPr>
        <w:t xml:space="preserve"> 6 (1999), pp.126-138.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 “The Holiness of Jerusalem and Other Places According to the Temple Scroll”, </w:t>
      </w:r>
      <w:r w:rsidRPr="007C4E7B">
        <w:rPr>
          <w:i/>
          <w:iCs/>
          <w:szCs w:val="24"/>
        </w:rPr>
        <w:t xml:space="preserve">Jerusalem and </w:t>
      </w:r>
      <w:proofErr w:type="spellStart"/>
      <w:r w:rsidRPr="007C4E7B">
        <w:rPr>
          <w:i/>
          <w:iCs/>
          <w:szCs w:val="24"/>
        </w:rPr>
        <w:t>Eretz</w:t>
      </w:r>
      <w:proofErr w:type="spellEnd"/>
      <w:r w:rsidRPr="007C4E7B">
        <w:rPr>
          <w:i/>
          <w:iCs/>
          <w:szCs w:val="24"/>
        </w:rPr>
        <w:t xml:space="preserve"> Israel</w:t>
      </w:r>
      <w:r w:rsidRPr="007C4E7B">
        <w:rPr>
          <w:szCs w:val="24"/>
        </w:rPr>
        <w:t>, Tel Aviv 2000, pp. 101-110 (Hebrew).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 “The Dispute </w:t>
      </w:r>
      <w:proofErr w:type="gramStart"/>
      <w:r w:rsidRPr="007C4E7B">
        <w:rPr>
          <w:szCs w:val="24"/>
        </w:rPr>
        <w:t>Between</w:t>
      </w:r>
      <w:proofErr w:type="gramEnd"/>
      <w:r w:rsidRPr="007C4E7B">
        <w:rPr>
          <w:szCs w:val="24"/>
        </w:rPr>
        <w:t xml:space="preserve"> the Pharisees and the Sadducees on the Death Penalty”, </w:t>
      </w:r>
      <w:proofErr w:type="spellStart"/>
      <w:r w:rsidRPr="007C4E7B">
        <w:rPr>
          <w:i/>
          <w:iCs/>
          <w:szCs w:val="24"/>
        </w:rPr>
        <w:t>Tarbiz</w:t>
      </w:r>
      <w:proofErr w:type="spellEnd"/>
      <w:r w:rsidRPr="007C4E7B">
        <w:rPr>
          <w:szCs w:val="24"/>
        </w:rPr>
        <w:t xml:space="preserve"> 70 (2000), pp. 17-33 (Hebrew).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“The Holiness According to the Temple Scroll”, </w:t>
      </w:r>
      <w:proofErr w:type="spellStart"/>
      <w:r w:rsidRPr="007C4E7B">
        <w:rPr>
          <w:i/>
          <w:iCs/>
          <w:szCs w:val="24"/>
        </w:rPr>
        <w:t>RevQ</w:t>
      </w:r>
      <w:proofErr w:type="spellEnd"/>
      <w:r w:rsidRPr="007C4E7B">
        <w:rPr>
          <w:szCs w:val="24"/>
        </w:rPr>
        <w:t>. 19 (2000) pp.369-381.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“King Manasseh and the </w:t>
      </w:r>
      <w:proofErr w:type="spellStart"/>
      <w:r w:rsidRPr="007C4E7B">
        <w:rPr>
          <w:szCs w:val="24"/>
        </w:rPr>
        <w:t>Halakhah</w:t>
      </w:r>
      <w:proofErr w:type="spellEnd"/>
      <w:r w:rsidRPr="007C4E7B">
        <w:rPr>
          <w:szCs w:val="24"/>
        </w:rPr>
        <w:t xml:space="preserve"> of the Sadducees”, </w:t>
      </w:r>
      <w:r w:rsidRPr="007C4E7B">
        <w:rPr>
          <w:i/>
          <w:iCs/>
          <w:szCs w:val="24"/>
        </w:rPr>
        <w:t>JJS 52</w:t>
      </w:r>
      <w:r w:rsidRPr="007C4E7B">
        <w:rPr>
          <w:szCs w:val="24"/>
        </w:rPr>
        <w:t xml:space="preserve"> (2001), pp. 27-39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“A Note on 4Q339 ‘List of False Prophets’”, </w:t>
      </w:r>
      <w:proofErr w:type="spellStart"/>
      <w:r w:rsidRPr="007C4E7B">
        <w:rPr>
          <w:i/>
          <w:iCs/>
          <w:szCs w:val="24"/>
        </w:rPr>
        <w:t>RevQ</w:t>
      </w:r>
      <w:proofErr w:type="spellEnd"/>
      <w:r w:rsidRPr="007C4E7B">
        <w:rPr>
          <w:i/>
          <w:iCs/>
          <w:szCs w:val="24"/>
        </w:rPr>
        <w:t xml:space="preserve"> 78 </w:t>
      </w:r>
      <w:r w:rsidRPr="007C4E7B">
        <w:rPr>
          <w:szCs w:val="24"/>
        </w:rPr>
        <w:t>(2001), pp. 311-312.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>“Expulsion and Exclusion in the Community Rule and the Damascus Document”</w:t>
      </w:r>
      <w:r w:rsidRPr="007C4E7B">
        <w:rPr>
          <w:i/>
          <w:iCs/>
          <w:szCs w:val="24"/>
        </w:rPr>
        <w:t>, Dead Sea Discoveries 9</w:t>
      </w:r>
      <w:r w:rsidRPr="007C4E7B">
        <w:rPr>
          <w:szCs w:val="24"/>
        </w:rPr>
        <w:t xml:space="preserve"> (2002), pp. 44-74.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jc w:val="left"/>
        <w:rPr>
          <w:szCs w:val="24"/>
        </w:rPr>
      </w:pPr>
      <w:r w:rsidRPr="007C4E7B">
        <w:rPr>
          <w:szCs w:val="24"/>
        </w:rPr>
        <w:t xml:space="preserve"> “The </w:t>
      </w:r>
      <w:proofErr w:type="spellStart"/>
      <w:r w:rsidRPr="007C4E7B">
        <w:rPr>
          <w:szCs w:val="24"/>
        </w:rPr>
        <w:t>Tannaitic</w:t>
      </w:r>
      <w:proofErr w:type="spellEnd"/>
      <w:r w:rsidRPr="007C4E7B">
        <w:rPr>
          <w:szCs w:val="24"/>
        </w:rPr>
        <w:t xml:space="preserve"> Innovation of the Death Penalty by Strangulation”, </w:t>
      </w:r>
      <w:r w:rsidRPr="007C4E7B">
        <w:rPr>
          <w:i/>
          <w:iCs/>
          <w:szCs w:val="24"/>
        </w:rPr>
        <w:t>Bar-</w:t>
      </w:r>
      <w:proofErr w:type="spellStart"/>
      <w:r w:rsidRPr="007C4E7B">
        <w:rPr>
          <w:i/>
          <w:iCs/>
          <w:szCs w:val="24"/>
        </w:rPr>
        <w:t>Ilan</w:t>
      </w:r>
      <w:proofErr w:type="spellEnd"/>
      <w:r w:rsidRPr="007C4E7B">
        <w:rPr>
          <w:i/>
          <w:iCs/>
          <w:szCs w:val="24"/>
        </w:rPr>
        <w:t xml:space="preserve"> Law Studies</w:t>
      </w:r>
      <w:r w:rsidRPr="007C4E7B">
        <w:rPr>
          <w:szCs w:val="24"/>
        </w:rPr>
        <w:t xml:space="preserve"> 17 (2002), pp. 509-529 (Hebrew).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The Laws of First Fruits in the Dead Sea Scrolls”, </w:t>
      </w:r>
      <w:proofErr w:type="spellStart"/>
      <w:r w:rsidRPr="007C4E7B">
        <w:rPr>
          <w:i/>
          <w:iCs/>
          <w:szCs w:val="24"/>
        </w:rPr>
        <w:t>Meghillot</w:t>
      </w:r>
      <w:proofErr w:type="spellEnd"/>
      <w:r w:rsidRPr="007C4E7B">
        <w:rPr>
          <w:i/>
          <w:iCs/>
          <w:szCs w:val="24"/>
        </w:rPr>
        <w:t xml:space="preserve"> </w:t>
      </w:r>
      <w:r w:rsidRPr="007C4E7B">
        <w:rPr>
          <w:szCs w:val="24"/>
        </w:rPr>
        <w:t>1 (2003), pp. 147-164 (Hebrew)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“The Development of the Terms ‘Positive’ and ‘Negative’ Commandments”, </w:t>
      </w:r>
      <w:proofErr w:type="spellStart"/>
      <w:r w:rsidRPr="007C4E7B">
        <w:rPr>
          <w:i/>
          <w:iCs/>
          <w:szCs w:val="24"/>
        </w:rPr>
        <w:t>Tarbiz</w:t>
      </w:r>
      <w:proofErr w:type="spellEnd"/>
      <w:r w:rsidRPr="007C4E7B">
        <w:rPr>
          <w:szCs w:val="24"/>
        </w:rPr>
        <w:t xml:space="preserve"> 72 (2003), pp. 133-150 (Hebrew)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 (</w:t>
      </w:r>
      <w:proofErr w:type="gramStart"/>
      <w:r w:rsidRPr="007C4E7B">
        <w:rPr>
          <w:szCs w:val="24"/>
        </w:rPr>
        <w:t>with</w:t>
      </w:r>
      <w:proofErr w:type="gramEnd"/>
      <w:r w:rsidRPr="007C4E7B">
        <w:rPr>
          <w:szCs w:val="24"/>
        </w:rPr>
        <w:t xml:space="preserve"> Cana </w:t>
      </w:r>
      <w:proofErr w:type="spellStart"/>
      <w:r w:rsidRPr="007C4E7B">
        <w:rPr>
          <w:szCs w:val="24"/>
        </w:rPr>
        <w:t>Werman</w:t>
      </w:r>
      <w:proofErr w:type="spellEnd"/>
      <w:r w:rsidRPr="007C4E7B">
        <w:rPr>
          <w:szCs w:val="24"/>
        </w:rPr>
        <w:t>), “</w:t>
      </w:r>
      <w:proofErr w:type="spellStart"/>
      <w:r w:rsidRPr="007C4E7B">
        <w:rPr>
          <w:szCs w:val="24"/>
        </w:rPr>
        <w:t>Halakhah</w:t>
      </w:r>
      <w:proofErr w:type="spellEnd"/>
      <w:r w:rsidRPr="007C4E7B">
        <w:rPr>
          <w:szCs w:val="24"/>
        </w:rPr>
        <w:t xml:space="preserve"> at Qumran: Genre and Authority”, </w:t>
      </w:r>
      <w:r w:rsidRPr="007C4E7B">
        <w:rPr>
          <w:i/>
          <w:iCs/>
          <w:szCs w:val="24"/>
        </w:rPr>
        <w:t>DSD</w:t>
      </w:r>
      <w:r w:rsidRPr="007C4E7B">
        <w:rPr>
          <w:szCs w:val="24"/>
        </w:rPr>
        <w:t xml:space="preserve"> 10 (2003), pp. 104-129.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“4Q251: </w:t>
      </w:r>
      <w:r w:rsidRPr="007C4E7B">
        <w:rPr>
          <w:i/>
          <w:iCs/>
          <w:szCs w:val="24"/>
        </w:rPr>
        <w:t xml:space="preserve">Midrash </w:t>
      </w:r>
      <w:proofErr w:type="spellStart"/>
      <w:r w:rsidRPr="007C4E7B">
        <w:rPr>
          <w:i/>
          <w:iCs/>
          <w:szCs w:val="24"/>
        </w:rPr>
        <w:t>Mishpatim</w:t>
      </w:r>
      <w:proofErr w:type="spellEnd"/>
      <w:r w:rsidRPr="007C4E7B">
        <w:rPr>
          <w:szCs w:val="24"/>
        </w:rPr>
        <w:t xml:space="preserve">”, </w:t>
      </w:r>
      <w:proofErr w:type="spellStart"/>
      <w:r w:rsidRPr="007C4E7B">
        <w:rPr>
          <w:i/>
          <w:iCs/>
          <w:szCs w:val="24"/>
        </w:rPr>
        <w:t>Tarbiz</w:t>
      </w:r>
      <w:proofErr w:type="spellEnd"/>
      <w:r w:rsidRPr="007C4E7B">
        <w:rPr>
          <w:i/>
          <w:iCs/>
          <w:szCs w:val="24"/>
        </w:rPr>
        <w:t xml:space="preserve"> 73</w:t>
      </w:r>
      <w:r w:rsidRPr="007C4E7B">
        <w:rPr>
          <w:szCs w:val="24"/>
        </w:rPr>
        <w:t xml:space="preserve"> (2003), pp. 25-50. (Hebrew).</w:t>
      </w:r>
    </w:p>
    <w:p w:rsidR="00843539" w:rsidRPr="007C4E7B" w:rsidRDefault="00843539" w:rsidP="00843539">
      <w:pPr>
        <w:pStyle w:val="a3"/>
        <w:bidi w:val="0"/>
        <w:ind w:left="720" w:right="720"/>
        <w:jc w:val="left"/>
        <w:rPr>
          <w:szCs w:val="24"/>
        </w:rPr>
      </w:pPr>
      <w:r w:rsidRPr="007C4E7B">
        <w:rPr>
          <w:szCs w:val="24"/>
        </w:rPr>
        <w:t xml:space="preserve">English version: </w:t>
      </w:r>
      <w:r w:rsidRPr="007C4E7B">
        <w:rPr>
          <w:i/>
          <w:iCs/>
          <w:szCs w:val="24"/>
        </w:rPr>
        <w:t>DSD 12</w:t>
      </w:r>
      <w:r w:rsidRPr="007C4E7B">
        <w:rPr>
          <w:szCs w:val="24"/>
        </w:rPr>
        <w:t xml:space="preserve"> (2005), pp. 280-302.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“Traces of Sectarian </w:t>
      </w:r>
      <w:proofErr w:type="spellStart"/>
      <w:r w:rsidRPr="007C4E7B">
        <w:rPr>
          <w:szCs w:val="24"/>
        </w:rPr>
        <w:t>Halakhah</w:t>
      </w:r>
      <w:proofErr w:type="spellEnd"/>
      <w:r w:rsidRPr="007C4E7B">
        <w:rPr>
          <w:szCs w:val="24"/>
        </w:rPr>
        <w:t xml:space="preserve"> in </w:t>
      </w:r>
      <w:proofErr w:type="spellStart"/>
      <w:r w:rsidRPr="007C4E7B">
        <w:rPr>
          <w:szCs w:val="24"/>
        </w:rPr>
        <w:t>Tannaitic</w:t>
      </w:r>
      <w:proofErr w:type="spellEnd"/>
      <w:r w:rsidRPr="007C4E7B">
        <w:rPr>
          <w:szCs w:val="24"/>
        </w:rPr>
        <w:t xml:space="preserve"> Literature” </w:t>
      </w:r>
      <w:proofErr w:type="spellStart"/>
      <w:r w:rsidRPr="007C4E7B">
        <w:rPr>
          <w:i/>
          <w:iCs/>
          <w:szCs w:val="24"/>
        </w:rPr>
        <w:t>Megilot</w:t>
      </w:r>
      <w:proofErr w:type="spellEnd"/>
      <w:r w:rsidRPr="007C4E7B">
        <w:rPr>
          <w:i/>
          <w:iCs/>
          <w:szCs w:val="24"/>
        </w:rPr>
        <w:t xml:space="preserve"> </w:t>
      </w:r>
      <w:r w:rsidRPr="007C4E7B">
        <w:rPr>
          <w:szCs w:val="24"/>
        </w:rPr>
        <w:t>2 (2004), pp. 91-103 (Hebrew).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“Things That Have Required Quantities”, </w:t>
      </w:r>
      <w:proofErr w:type="spellStart"/>
      <w:r w:rsidRPr="007C4E7B">
        <w:rPr>
          <w:i/>
          <w:iCs/>
          <w:szCs w:val="24"/>
        </w:rPr>
        <w:t>Tarbiz</w:t>
      </w:r>
      <w:proofErr w:type="spellEnd"/>
      <w:r w:rsidRPr="007C4E7B">
        <w:rPr>
          <w:i/>
          <w:iCs/>
          <w:szCs w:val="24"/>
        </w:rPr>
        <w:t xml:space="preserve"> 73</w:t>
      </w:r>
      <w:r w:rsidRPr="007C4E7B">
        <w:rPr>
          <w:szCs w:val="24"/>
        </w:rPr>
        <w:t xml:space="preserve"> (2003), pp. 387-</w:t>
      </w:r>
      <w:r w:rsidRPr="00415F07">
        <w:rPr>
          <w:szCs w:val="24"/>
        </w:rPr>
        <w:t xml:space="preserve">406. (English version: </w:t>
      </w:r>
      <w:r w:rsidRPr="00276343">
        <w:t>“</w:t>
      </w:r>
      <w:hyperlink r:id="rId8" w:history="1">
        <w:r w:rsidRPr="00276343">
          <w:rPr>
            <w:rStyle w:val="Hyperlink"/>
            <w:color w:val="auto"/>
            <w:u w:val="none"/>
          </w:rPr>
          <w:t>The history of the creation of measurements: between Qumran and the Mishnah.</w:t>
        </w:r>
      </w:hyperlink>
      <w:r w:rsidRPr="00415F07">
        <w:t xml:space="preserve">” </w:t>
      </w:r>
      <w:r w:rsidRPr="00415F07">
        <w:rPr>
          <w:i/>
          <w:iCs/>
        </w:rPr>
        <w:t>Rabbinic</w:t>
      </w:r>
      <w:r w:rsidRPr="005445DF">
        <w:rPr>
          <w:i/>
          <w:iCs/>
        </w:rPr>
        <w:t xml:space="preserve"> Perspectives; Rabbinic Literature and the Dead Sea Scrolls</w:t>
      </w:r>
      <w:r w:rsidRPr="007C4E7B">
        <w:rPr>
          <w:i/>
          <w:iCs/>
        </w:rPr>
        <w:t xml:space="preserve">; Proceedings of the Eighth International Symposium of the Orion </w:t>
      </w:r>
      <w:r w:rsidRPr="007C4E7B">
        <w:rPr>
          <w:i/>
          <w:iCs/>
        </w:rPr>
        <w:lastRenderedPageBreak/>
        <w:t>Center... January, 2003</w:t>
      </w:r>
      <w:r w:rsidRPr="007C4E7B">
        <w:t xml:space="preserve">. (Ed. by Steven D. </w:t>
      </w:r>
      <w:proofErr w:type="spellStart"/>
      <w:r w:rsidRPr="007C4E7B">
        <w:t>Fraade</w:t>
      </w:r>
      <w:proofErr w:type="spellEnd"/>
      <w:r w:rsidRPr="007C4E7B">
        <w:t xml:space="preserve">, </w:t>
      </w:r>
      <w:proofErr w:type="spellStart"/>
      <w:r w:rsidRPr="007C4E7B">
        <w:t>Aharon</w:t>
      </w:r>
      <w:proofErr w:type="spellEnd"/>
      <w:r w:rsidRPr="007C4E7B">
        <w:t xml:space="preserve"> </w:t>
      </w:r>
      <w:proofErr w:type="spellStart"/>
      <w:r w:rsidRPr="007C4E7B">
        <w:t>Shemesh</w:t>
      </w:r>
      <w:proofErr w:type="spellEnd"/>
      <w:r w:rsidRPr="007C4E7B">
        <w:t xml:space="preserve"> &amp; Ruth A. Clements) Leiden: Brill, 2006, pp. 147-173.)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“The Laws of the Firstborn and the Cattle Tithe in Qumran Literature and Rabbinic </w:t>
      </w:r>
      <w:proofErr w:type="spellStart"/>
      <w:r w:rsidRPr="007C4E7B">
        <w:rPr>
          <w:szCs w:val="24"/>
        </w:rPr>
        <w:t>Halakhah</w:t>
      </w:r>
      <w:proofErr w:type="spellEnd"/>
      <w:r w:rsidRPr="007C4E7B">
        <w:rPr>
          <w:szCs w:val="24"/>
        </w:rPr>
        <w:t xml:space="preserve">”, </w:t>
      </w:r>
      <w:proofErr w:type="spellStart"/>
      <w:r w:rsidRPr="007C4E7B">
        <w:rPr>
          <w:i/>
          <w:iCs/>
          <w:szCs w:val="24"/>
        </w:rPr>
        <w:t>Megilot</w:t>
      </w:r>
      <w:proofErr w:type="spellEnd"/>
      <w:r w:rsidRPr="007C4E7B">
        <w:rPr>
          <w:i/>
          <w:iCs/>
          <w:szCs w:val="24"/>
        </w:rPr>
        <w:t xml:space="preserve"> 3 </w:t>
      </w:r>
      <w:r w:rsidRPr="007C4E7B">
        <w:rPr>
          <w:szCs w:val="24"/>
        </w:rPr>
        <w:t>(2005), pp. 143-164 (Hebrew).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“The Halakhic and Social Status of Women According to the Dead Sea Scrolls,” </w:t>
      </w:r>
      <w:r w:rsidRPr="007C4E7B">
        <w:rPr>
          <w:i/>
          <w:iCs/>
          <w:szCs w:val="24"/>
        </w:rPr>
        <w:t>Annual of Bar</w:t>
      </w:r>
      <w:r>
        <w:rPr>
          <w:i/>
          <w:iCs/>
          <w:szCs w:val="24"/>
        </w:rPr>
        <w:t>-</w:t>
      </w:r>
      <w:proofErr w:type="spellStart"/>
      <w:r>
        <w:rPr>
          <w:i/>
          <w:iCs/>
          <w:szCs w:val="24"/>
        </w:rPr>
        <w:t>I</w:t>
      </w:r>
      <w:r w:rsidRPr="007C4E7B">
        <w:rPr>
          <w:i/>
          <w:iCs/>
          <w:szCs w:val="24"/>
        </w:rPr>
        <w:t>lan</w:t>
      </w:r>
      <w:proofErr w:type="spellEnd"/>
      <w:r w:rsidRPr="007C4E7B">
        <w:rPr>
          <w:i/>
          <w:iCs/>
          <w:szCs w:val="24"/>
        </w:rPr>
        <w:t xml:space="preserve"> University, Studies in Judaica and the Humanities 30-31(In memory of Pr</w:t>
      </w:r>
      <w:r>
        <w:rPr>
          <w:i/>
          <w:iCs/>
          <w:szCs w:val="24"/>
        </w:rPr>
        <w:t>o</w:t>
      </w:r>
      <w:r w:rsidRPr="007C4E7B">
        <w:rPr>
          <w:i/>
          <w:iCs/>
          <w:szCs w:val="24"/>
        </w:rPr>
        <w:t xml:space="preserve">f. M.S. </w:t>
      </w:r>
      <w:proofErr w:type="spellStart"/>
      <w:r w:rsidRPr="007C4E7B">
        <w:rPr>
          <w:i/>
          <w:iCs/>
          <w:szCs w:val="24"/>
        </w:rPr>
        <w:t>Feldblum</w:t>
      </w:r>
      <w:proofErr w:type="spellEnd"/>
      <w:r w:rsidRPr="007C4E7B">
        <w:rPr>
          <w:i/>
          <w:iCs/>
          <w:szCs w:val="24"/>
        </w:rPr>
        <w:t xml:space="preserve">), </w:t>
      </w:r>
      <w:r w:rsidRPr="007C4E7B">
        <w:rPr>
          <w:szCs w:val="24"/>
        </w:rPr>
        <w:t>Ramat-</w:t>
      </w:r>
      <w:proofErr w:type="spellStart"/>
      <w:r w:rsidRPr="007C4E7B">
        <w:rPr>
          <w:szCs w:val="24"/>
        </w:rPr>
        <w:t>Gan</w:t>
      </w:r>
      <w:proofErr w:type="spellEnd"/>
      <w:r w:rsidRPr="007C4E7B">
        <w:rPr>
          <w:szCs w:val="24"/>
        </w:rPr>
        <w:t xml:space="preserve"> 2006, pp. 533-546. (Hebrew)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“The Penal Code from Qumran and Early Midrash,” </w:t>
      </w:r>
      <w:proofErr w:type="spellStart"/>
      <w:r w:rsidRPr="007C4E7B">
        <w:rPr>
          <w:i/>
          <w:iCs/>
          <w:szCs w:val="24"/>
        </w:rPr>
        <w:t>Megilot</w:t>
      </w:r>
      <w:proofErr w:type="spellEnd"/>
      <w:r w:rsidRPr="007C4E7B">
        <w:rPr>
          <w:i/>
          <w:iCs/>
          <w:szCs w:val="24"/>
        </w:rPr>
        <w:t xml:space="preserve"> 5-6 </w:t>
      </w:r>
      <w:r w:rsidRPr="007C4E7B">
        <w:rPr>
          <w:szCs w:val="24"/>
        </w:rPr>
        <w:t>(2007), pp. 245-268. (Hebrew)</w:t>
      </w:r>
      <w:r>
        <w:rPr>
          <w:szCs w:val="24"/>
        </w:rPr>
        <w:t xml:space="preserve"> [English version: “The Scriptural Background of the Penal Code in the </w:t>
      </w:r>
      <w:r>
        <w:rPr>
          <w:i/>
          <w:iCs/>
          <w:szCs w:val="24"/>
        </w:rPr>
        <w:t xml:space="preserve">Rule of the Community </w:t>
      </w:r>
      <w:r>
        <w:rPr>
          <w:szCs w:val="24"/>
        </w:rPr>
        <w:t xml:space="preserve">and </w:t>
      </w:r>
      <w:r>
        <w:rPr>
          <w:i/>
          <w:iCs/>
          <w:szCs w:val="24"/>
        </w:rPr>
        <w:t>Damascus Document</w:t>
      </w:r>
      <w:r>
        <w:rPr>
          <w:szCs w:val="24"/>
        </w:rPr>
        <w:t xml:space="preserve">,” </w:t>
      </w:r>
      <w:r>
        <w:rPr>
          <w:i/>
          <w:iCs/>
          <w:szCs w:val="24"/>
        </w:rPr>
        <w:t xml:space="preserve">Dead Sea Discoveries 15 </w:t>
      </w:r>
      <w:r>
        <w:rPr>
          <w:szCs w:val="24"/>
        </w:rPr>
        <w:t xml:space="preserve">(2008), pp. 191-224. </w:t>
      </w:r>
    </w:p>
    <w:p w:rsidR="00843539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rPr>
          <w:szCs w:val="24"/>
        </w:rPr>
        <w:t xml:space="preserve"> “4Q265 and </w:t>
      </w:r>
      <w:proofErr w:type="gramStart"/>
      <w:r w:rsidRPr="007C4E7B">
        <w:rPr>
          <w:szCs w:val="24"/>
        </w:rPr>
        <w:t>The</w:t>
      </w:r>
      <w:proofErr w:type="gramEnd"/>
      <w:r w:rsidRPr="007C4E7B">
        <w:rPr>
          <w:szCs w:val="24"/>
        </w:rPr>
        <w:t xml:space="preserve"> Book of Jubilees,” </w:t>
      </w:r>
      <w:r w:rsidRPr="007C4E7B">
        <w:rPr>
          <w:i/>
          <w:iCs/>
          <w:szCs w:val="24"/>
        </w:rPr>
        <w:t>Zion 73</w:t>
      </w:r>
      <w:r w:rsidRPr="007C4E7B">
        <w:rPr>
          <w:szCs w:val="24"/>
        </w:rPr>
        <w:t xml:space="preserve"> (2008), pp. 5-20. </w:t>
      </w:r>
      <w:r>
        <w:rPr>
          <w:szCs w:val="24"/>
        </w:rPr>
        <w:t>(Hebrew).</w:t>
      </w:r>
    </w:p>
    <w:p w:rsidR="00843539" w:rsidRPr="00B477AE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B477AE">
        <w:rPr>
          <w:szCs w:val="24"/>
        </w:rPr>
        <w:t xml:space="preserve">“The laws of incest in the Dead Sea Scrolls and the History of </w:t>
      </w:r>
      <w:proofErr w:type="spellStart"/>
      <w:r w:rsidRPr="00B477AE">
        <w:rPr>
          <w:szCs w:val="24"/>
        </w:rPr>
        <w:t>Halakhah</w:t>
      </w:r>
      <w:proofErr w:type="spellEnd"/>
      <w:r w:rsidRPr="00B477AE">
        <w:rPr>
          <w:szCs w:val="24"/>
        </w:rPr>
        <w:t xml:space="preserve">,” </w:t>
      </w:r>
      <w:r w:rsidRPr="00B477AE">
        <w:rPr>
          <w:i/>
          <w:iCs/>
          <w:szCs w:val="24"/>
        </w:rPr>
        <w:t xml:space="preserve">Sidra 24-25 </w:t>
      </w:r>
      <w:r w:rsidRPr="00B477AE">
        <w:rPr>
          <w:szCs w:val="24"/>
        </w:rPr>
        <w:t>(2011), pp. 441-458.</w:t>
      </w:r>
    </w:p>
    <w:p w:rsidR="00843539" w:rsidRPr="00B477AE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B477AE">
        <w:rPr>
          <w:szCs w:val="24"/>
        </w:rPr>
        <w:t xml:space="preserve">The History of the Halakhic Concept of </w:t>
      </w:r>
      <w:r w:rsidRPr="00B477AE">
        <w:rPr>
          <w:rFonts w:hint="cs"/>
          <w:szCs w:val="24"/>
          <w:rtl/>
        </w:rPr>
        <w:t>פיקוח נפש דוחה שבת</w:t>
      </w:r>
      <w:r w:rsidRPr="00B477AE">
        <w:rPr>
          <w:szCs w:val="24"/>
        </w:rPr>
        <w:t xml:space="preserve">,” </w:t>
      </w:r>
      <w:proofErr w:type="spellStart"/>
      <w:r w:rsidRPr="00B477AE">
        <w:rPr>
          <w:i/>
          <w:iCs/>
          <w:szCs w:val="24"/>
        </w:rPr>
        <w:t>Tarbiz</w:t>
      </w:r>
      <w:proofErr w:type="spellEnd"/>
      <w:r w:rsidRPr="00B477AE">
        <w:rPr>
          <w:i/>
          <w:iCs/>
          <w:szCs w:val="24"/>
        </w:rPr>
        <w:t xml:space="preserve"> </w:t>
      </w:r>
      <w:r w:rsidRPr="00B477AE">
        <w:rPr>
          <w:szCs w:val="24"/>
        </w:rPr>
        <w:t>80 (2012), pp. 481-506.</w:t>
      </w:r>
    </w:p>
    <w:p w:rsidR="00843539" w:rsidRPr="00F879B8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B477AE">
        <w:rPr>
          <w:szCs w:val="24"/>
        </w:rPr>
        <w:t xml:space="preserve">(with </w:t>
      </w:r>
      <w:proofErr w:type="spellStart"/>
      <w:r w:rsidRPr="00B477AE">
        <w:rPr>
          <w:szCs w:val="24"/>
        </w:rPr>
        <w:t>Shlomo</w:t>
      </w:r>
      <w:proofErr w:type="spellEnd"/>
      <w:r w:rsidRPr="00B477AE">
        <w:rPr>
          <w:szCs w:val="24"/>
        </w:rPr>
        <w:t xml:space="preserve"> </w:t>
      </w:r>
      <w:proofErr w:type="spellStart"/>
      <w:r w:rsidRPr="00B477AE">
        <w:rPr>
          <w:szCs w:val="24"/>
        </w:rPr>
        <w:t>Naeh</w:t>
      </w:r>
      <w:proofErr w:type="spellEnd"/>
      <w:r>
        <w:rPr>
          <w:noProof/>
        </w:rPr>
        <w:t xml:space="preserve">) "Deuteronomy 19:15–19 in the Damascus Document and Early Midrash," </w:t>
      </w:r>
      <w:r w:rsidRPr="00266A10">
        <w:rPr>
          <w:i/>
          <w:iCs/>
          <w:noProof/>
        </w:rPr>
        <w:t>DSD</w:t>
      </w:r>
      <w:r>
        <w:rPr>
          <w:noProof/>
        </w:rPr>
        <w:t xml:space="preserve"> </w:t>
      </w:r>
      <w:r w:rsidRPr="00266A10">
        <w:rPr>
          <w:noProof/>
        </w:rPr>
        <w:t xml:space="preserve">20 (2013) </w:t>
      </w:r>
      <w:r>
        <w:rPr>
          <w:noProof/>
        </w:rPr>
        <w:t xml:space="preserve">pp. </w:t>
      </w:r>
      <w:r w:rsidRPr="00266A10">
        <w:rPr>
          <w:noProof/>
        </w:rPr>
        <w:t>179-199</w:t>
      </w:r>
      <w:r>
        <w:rPr>
          <w:noProof/>
        </w:rPr>
        <w:t>.</w:t>
      </w:r>
    </w:p>
    <w:p w:rsidR="00F879B8" w:rsidRDefault="00F879B8" w:rsidP="00F879B8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>
        <w:rPr>
          <w:noProof/>
        </w:rPr>
        <w:t xml:space="preserve">(with Moshe Halbertal) </w:t>
      </w:r>
      <w:r w:rsidR="002B30F5">
        <w:rPr>
          <w:noProof/>
        </w:rPr>
        <w:t>"</w:t>
      </w:r>
      <w:r w:rsidRPr="00F879B8">
        <w:rPr>
          <w:szCs w:val="24"/>
        </w:rPr>
        <w:t xml:space="preserve">The </w:t>
      </w:r>
      <w:proofErr w:type="spellStart"/>
      <w:r w:rsidRPr="002B30F5">
        <w:rPr>
          <w:i/>
          <w:iCs/>
          <w:szCs w:val="24"/>
        </w:rPr>
        <w:t>Meʾun</w:t>
      </w:r>
      <w:proofErr w:type="spellEnd"/>
      <w:r w:rsidRPr="00F879B8">
        <w:rPr>
          <w:szCs w:val="24"/>
        </w:rPr>
        <w:t xml:space="preserve"> (Refusal): The Complex History of Halakhic Anomaly</w:t>
      </w:r>
      <w:r w:rsidR="002B30F5">
        <w:rPr>
          <w:szCs w:val="24"/>
        </w:rPr>
        <w:t xml:space="preserve">," </w:t>
      </w:r>
      <w:proofErr w:type="spellStart"/>
      <w:r w:rsidR="002B30F5">
        <w:rPr>
          <w:i/>
          <w:iCs/>
          <w:szCs w:val="24"/>
        </w:rPr>
        <w:t>Tarbiz</w:t>
      </w:r>
      <w:proofErr w:type="spellEnd"/>
      <w:r w:rsidR="002B30F5">
        <w:rPr>
          <w:i/>
          <w:iCs/>
          <w:szCs w:val="24"/>
        </w:rPr>
        <w:t xml:space="preserve"> </w:t>
      </w:r>
      <w:r w:rsidR="002B30F5">
        <w:rPr>
          <w:szCs w:val="24"/>
        </w:rPr>
        <w:t>82 (2014), pp. 377-393.</w:t>
      </w:r>
    </w:p>
    <w:p w:rsidR="00F879B8" w:rsidRPr="00F879B8" w:rsidRDefault="00405F63" w:rsidP="00F879B8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F879B8">
        <w:rPr>
          <w:szCs w:val="24"/>
        </w:rPr>
        <w:t>Transmitting</w:t>
      </w:r>
      <w:r w:rsidR="00F879B8" w:rsidRPr="00F879B8">
        <w:rPr>
          <w:szCs w:val="24"/>
        </w:rPr>
        <w:t xml:space="preserve"> Regular and Irregular Semen Impurity at Qumran:</w:t>
      </w:r>
      <w:r w:rsidR="00F879B8">
        <w:rPr>
          <w:szCs w:val="24"/>
        </w:rPr>
        <w:t xml:space="preserve"> </w:t>
      </w:r>
      <w:r w:rsidR="00F879B8" w:rsidRPr="00F879B8">
        <w:rPr>
          <w:szCs w:val="24"/>
        </w:rPr>
        <w:t xml:space="preserve">A study of 4QTohoraa (4Q274), </w:t>
      </w:r>
      <w:proofErr w:type="spellStart"/>
      <w:r w:rsidR="00F879B8" w:rsidRPr="00F879B8">
        <w:rPr>
          <w:i/>
          <w:iCs/>
          <w:szCs w:val="24"/>
        </w:rPr>
        <w:t>Tarbiz</w:t>
      </w:r>
      <w:proofErr w:type="spellEnd"/>
      <w:r w:rsidR="00F879B8" w:rsidRPr="00F879B8">
        <w:rPr>
          <w:szCs w:val="24"/>
        </w:rPr>
        <w:t xml:space="preserve"> 82 (2014), pp. 513-528.</w:t>
      </w:r>
    </w:p>
    <w:p w:rsidR="00843539" w:rsidRDefault="00843539" w:rsidP="00843539">
      <w:pPr>
        <w:pStyle w:val="a3"/>
        <w:bidi w:val="0"/>
        <w:ind w:right="720"/>
        <w:jc w:val="left"/>
        <w:rPr>
          <w:b/>
          <w:bCs/>
        </w:rPr>
      </w:pPr>
    </w:p>
    <w:p w:rsidR="00843539" w:rsidRPr="00C43BDD" w:rsidRDefault="00843539" w:rsidP="00843539">
      <w:pPr>
        <w:pBdr>
          <w:bottom w:val="single" w:sz="6" w:space="1" w:color="auto"/>
        </w:pBdr>
        <w:bidi w:val="0"/>
        <w:jc w:val="left"/>
        <w:rPr>
          <w:b/>
          <w:bCs/>
        </w:rPr>
      </w:pPr>
      <w:r>
        <w:rPr>
          <w:b/>
          <w:bCs/>
        </w:rPr>
        <w:t>OTHER PUBLICATIONS:</w:t>
      </w:r>
      <w:r w:rsidRPr="00C43BDD">
        <w:rPr>
          <w:b/>
          <w:bCs/>
        </w:rPr>
        <w:t xml:space="preserve"> </w:t>
      </w:r>
    </w:p>
    <w:p w:rsidR="00843539" w:rsidRDefault="00843539" w:rsidP="00843539">
      <w:pPr>
        <w:pStyle w:val="a3"/>
        <w:bidi w:val="0"/>
        <w:ind w:right="720"/>
        <w:jc w:val="left"/>
        <w:rPr>
          <w:b/>
          <w:bCs/>
        </w:rPr>
      </w:pPr>
    </w:p>
    <w:p w:rsidR="00843539" w:rsidRPr="007C4E7B" w:rsidRDefault="00843539" w:rsidP="00843539">
      <w:pPr>
        <w:pStyle w:val="a3"/>
        <w:bidi w:val="0"/>
        <w:ind w:right="720"/>
        <w:jc w:val="left"/>
        <w:rPr>
          <w:szCs w:val="24"/>
        </w:rPr>
      </w:pPr>
      <w:r w:rsidRPr="007C4E7B">
        <w:rPr>
          <w:b/>
          <w:bCs/>
        </w:rPr>
        <w:t>Reviews of Books in periodicals</w:t>
      </w:r>
    </w:p>
    <w:p w:rsidR="00843539" w:rsidRPr="007C4E7B" w:rsidRDefault="00843539" w:rsidP="00843539">
      <w:pPr>
        <w:pStyle w:val="a3"/>
        <w:numPr>
          <w:ilvl w:val="0"/>
          <w:numId w:val="2"/>
        </w:numPr>
        <w:bidi w:val="0"/>
        <w:ind w:right="720"/>
        <w:jc w:val="left"/>
        <w:rPr>
          <w:szCs w:val="24"/>
        </w:rPr>
      </w:pPr>
      <w:r w:rsidRPr="007C4E7B">
        <w:t xml:space="preserve">The Dead Sea Scrolls, Hebrew, Aramaic and Greek Texts with English Translations. Vol. 3: Damascus Document II, Some Works of the Torah, and Related Documents, edited by: James H. </w:t>
      </w:r>
      <w:proofErr w:type="spellStart"/>
      <w:r w:rsidRPr="007C4E7B">
        <w:t>Charlesworth</w:t>
      </w:r>
      <w:proofErr w:type="spellEnd"/>
      <w:r w:rsidRPr="007C4E7B">
        <w:t xml:space="preserve"> and Henry W. M </w:t>
      </w:r>
      <w:proofErr w:type="spellStart"/>
      <w:r w:rsidRPr="007C4E7B">
        <w:t>Rietz</w:t>
      </w:r>
      <w:proofErr w:type="spellEnd"/>
      <w:r w:rsidRPr="007C4E7B">
        <w:t xml:space="preserve"> (assistant editor) with J. M. </w:t>
      </w:r>
      <w:proofErr w:type="spellStart"/>
      <w:r w:rsidRPr="007C4E7B">
        <w:t>Baumgarten</w:t>
      </w:r>
      <w:proofErr w:type="spellEnd"/>
      <w:r w:rsidRPr="007C4E7B">
        <w:t xml:space="preserve">, C. </w:t>
      </w:r>
      <w:proofErr w:type="spellStart"/>
      <w:r w:rsidRPr="007C4E7B">
        <w:t>Claussen</w:t>
      </w:r>
      <w:proofErr w:type="spellEnd"/>
      <w:r w:rsidRPr="007C4E7B">
        <w:t xml:space="preserve">, S. </w:t>
      </w:r>
      <w:proofErr w:type="spellStart"/>
      <w:r w:rsidRPr="007C4E7B">
        <w:t>Pfann</w:t>
      </w:r>
      <w:proofErr w:type="spellEnd"/>
      <w:r w:rsidRPr="007C4E7B">
        <w:t xml:space="preserve">, E. </w:t>
      </w:r>
      <w:proofErr w:type="spellStart"/>
      <w:r w:rsidRPr="007C4E7B">
        <w:t>Qimron</w:t>
      </w:r>
      <w:proofErr w:type="spellEnd"/>
      <w:r w:rsidRPr="007C4E7B">
        <w:t xml:space="preserve"> and L. L. Johns. </w:t>
      </w:r>
      <w:proofErr w:type="spellStart"/>
      <w:r w:rsidRPr="007C4E7B">
        <w:t>Mohor</w:t>
      </w:r>
      <w:proofErr w:type="spellEnd"/>
      <w:r w:rsidRPr="007C4E7B">
        <w:t xml:space="preserve"> </w:t>
      </w:r>
      <w:proofErr w:type="spellStart"/>
      <w:r w:rsidRPr="007C4E7B">
        <w:t>Siebeck</w:t>
      </w:r>
      <w:proofErr w:type="spellEnd"/>
      <w:r w:rsidRPr="007C4E7B">
        <w:t xml:space="preserve">, </w:t>
      </w:r>
      <w:proofErr w:type="spellStart"/>
      <w:r w:rsidRPr="007C4E7B">
        <w:lastRenderedPageBreak/>
        <w:t>T</w:t>
      </w:r>
      <w:r w:rsidRPr="007C4E7B">
        <w:rPr>
          <w:rFonts w:cs="Times New Roman"/>
        </w:rPr>
        <w:t>übingen</w:t>
      </w:r>
      <w:proofErr w:type="spellEnd"/>
      <w:r w:rsidRPr="007C4E7B">
        <w:rPr>
          <w:rFonts w:cs="Times New Roman"/>
        </w:rPr>
        <w:t xml:space="preserve">, Westminster John Knox Press, </w:t>
      </w:r>
      <w:proofErr w:type="spellStart"/>
      <w:r w:rsidRPr="007C4E7B">
        <w:rPr>
          <w:rFonts w:cs="Times New Roman"/>
        </w:rPr>
        <w:t>Lousville</w:t>
      </w:r>
      <w:proofErr w:type="spellEnd"/>
      <w:r w:rsidRPr="007C4E7B">
        <w:rPr>
          <w:rFonts w:cs="Times New Roman"/>
        </w:rPr>
        <w:t xml:space="preserve">, 2006.  </w:t>
      </w:r>
      <w:proofErr w:type="gramStart"/>
      <w:r w:rsidRPr="007C4E7B">
        <w:rPr>
          <w:rFonts w:cs="Times New Roman"/>
        </w:rPr>
        <w:t>xxvii</w:t>
      </w:r>
      <w:proofErr w:type="gramEnd"/>
      <w:r w:rsidRPr="007C4E7B">
        <w:rPr>
          <w:rFonts w:cs="Times New Roman"/>
        </w:rPr>
        <w:t xml:space="preserve"> + 304 pp. </w:t>
      </w:r>
      <w:r w:rsidRPr="007C4E7B">
        <w:rPr>
          <w:rFonts w:cs="Times New Roman"/>
          <w:i/>
          <w:iCs/>
        </w:rPr>
        <w:t xml:space="preserve">Zion 72 </w:t>
      </w:r>
      <w:r w:rsidRPr="007C4E7B">
        <w:rPr>
          <w:rFonts w:cs="Times New Roman"/>
        </w:rPr>
        <w:t>(2007), 350-356.</w:t>
      </w:r>
      <w:r w:rsidRPr="007C4E7B">
        <w:rPr>
          <w:szCs w:val="24"/>
        </w:rPr>
        <w:t xml:space="preserve"> (Hebrew).</w:t>
      </w:r>
    </w:p>
    <w:p w:rsidR="00B61678" w:rsidRDefault="00B61678" w:rsidP="00843539">
      <w:pPr>
        <w:bidi w:val="0"/>
      </w:pPr>
      <w:bookmarkStart w:id="0" w:name="_GoBack"/>
      <w:bookmarkEnd w:id="0"/>
    </w:p>
    <w:sectPr w:rsidR="00B61678" w:rsidSect="00040C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E15"/>
    <w:multiLevelType w:val="multilevel"/>
    <w:tmpl w:val="9F60BCBC"/>
    <w:lvl w:ilvl="0">
      <w:start w:val="200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799"/>
        </w:tabs>
        <w:ind w:left="1799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43"/>
        </w:tabs>
        <w:ind w:left="2443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7"/>
        </w:tabs>
        <w:ind w:left="3087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31"/>
        </w:tabs>
        <w:ind w:left="3731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75"/>
        </w:tabs>
        <w:ind w:left="437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">
    <w:nsid w:val="488B462D"/>
    <w:multiLevelType w:val="hybridMultilevel"/>
    <w:tmpl w:val="B6345A24"/>
    <w:lvl w:ilvl="0" w:tplc="B672A31C">
      <w:start w:val="2007"/>
      <w:numFmt w:val="decimal"/>
      <w:lvlText w:val="%1-"/>
      <w:lvlJc w:val="left"/>
      <w:pPr>
        <w:tabs>
          <w:tab w:val="num" w:pos="1814"/>
        </w:tabs>
        <w:ind w:left="1814" w:hanging="1170"/>
      </w:pPr>
      <w:rPr>
        <w:rFonts w:hint="default"/>
      </w:rPr>
    </w:lvl>
    <w:lvl w:ilvl="1" w:tplc="89FE73A6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D352635"/>
    <w:multiLevelType w:val="hybridMultilevel"/>
    <w:tmpl w:val="71AC4EAE"/>
    <w:lvl w:ilvl="0" w:tplc="2B142A48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416"/>
    <w:multiLevelType w:val="hybridMultilevel"/>
    <w:tmpl w:val="B790BA46"/>
    <w:lvl w:ilvl="0" w:tplc="388E2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3920"/>
    <w:multiLevelType w:val="hybridMultilevel"/>
    <w:tmpl w:val="389C3B4A"/>
    <w:lvl w:ilvl="0" w:tplc="321A5AD0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FrankRueh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25712"/>
    <w:multiLevelType w:val="hybridMultilevel"/>
    <w:tmpl w:val="AD34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242F5"/>
    <w:multiLevelType w:val="hybridMultilevel"/>
    <w:tmpl w:val="6DBA001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9"/>
    <w:rsid w:val="00026309"/>
    <w:rsid w:val="0002773C"/>
    <w:rsid w:val="00040CD3"/>
    <w:rsid w:val="000810B1"/>
    <w:rsid w:val="00082B28"/>
    <w:rsid w:val="000B363F"/>
    <w:rsid w:val="000E26CE"/>
    <w:rsid w:val="001010C5"/>
    <w:rsid w:val="0011018E"/>
    <w:rsid w:val="001556C5"/>
    <w:rsid w:val="001B10BD"/>
    <w:rsid w:val="001B3489"/>
    <w:rsid w:val="00230A3E"/>
    <w:rsid w:val="00276343"/>
    <w:rsid w:val="002849B1"/>
    <w:rsid w:val="002B30F5"/>
    <w:rsid w:val="002F2656"/>
    <w:rsid w:val="00362E43"/>
    <w:rsid w:val="003A44CE"/>
    <w:rsid w:val="003F1BBF"/>
    <w:rsid w:val="00405F63"/>
    <w:rsid w:val="00414109"/>
    <w:rsid w:val="0045146D"/>
    <w:rsid w:val="004735AE"/>
    <w:rsid w:val="004A3A72"/>
    <w:rsid w:val="004D46BE"/>
    <w:rsid w:val="0051210A"/>
    <w:rsid w:val="0052181F"/>
    <w:rsid w:val="00551FCD"/>
    <w:rsid w:val="00591DCA"/>
    <w:rsid w:val="005A038D"/>
    <w:rsid w:val="00613AEE"/>
    <w:rsid w:val="00670C82"/>
    <w:rsid w:val="006724FB"/>
    <w:rsid w:val="00673FBF"/>
    <w:rsid w:val="00697D92"/>
    <w:rsid w:val="006A7249"/>
    <w:rsid w:val="006B61E8"/>
    <w:rsid w:val="007D0B22"/>
    <w:rsid w:val="00814440"/>
    <w:rsid w:val="00843539"/>
    <w:rsid w:val="00886C93"/>
    <w:rsid w:val="008F2B56"/>
    <w:rsid w:val="00900C9C"/>
    <w:rsid w:val="00901344"/>
    <w:rsid w:val="00917D4B"/>
    <w:rsid w:val="009F6186"/>
    <w:rsid w:val="00A00277"/>
    <w:rsid w:val="00A01A24"/>
    <w:rsid w:val="00A312DA"/>
    <w:rsid w:val="00AD745F"/>
    <w:rsid w:val="00AE7334"/>
    <w:rsid w:val="00B557CE"/>
    <w:rsid w:val="00B61678"/>
    <w:rsid w:val="00B659FF"/>
    <w:rsid w:val="00BE65C5"/>
    <w:rsid w:val="00C362BF"/>
    <w:rsid w:val="00C54290"/>
    <w:rsid w:val="00C7599D"/>
    <w:rsid w:val="00CB5BC9"/>
    <w:rsid w:val="00CC702E"/>
    <w:rsid w:val="00CE6F09"/>
    <w:rsid w:val="00CF3801"/>
    <w:rsid w:val="00CF743C"/>
    <w:rsid w:val="00D00BC2"/>
    <w:rsid w:val="00D335CA"/>
    <w:rsid w:val="00D935F8"/>
    <w:rsid w:val="00DF471C"/>
    <w:rsid w:val="00EB28E3"/>
    <w:rsid w:val="00ED48D7"/>
    <w:rsid w:val="00F05F2E"/>
    <w:rsid w:val="00F21D21"/>
    <w:rsid w:val="00F879B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9"/>
    <w:pPr>
      <w:widowControl w:val="0"/>
      <w:autoSpaceDE w:val="0"/>
      <w:autoSpaceDN w:val="0"/>
      <w:bidi/>
      <w:spacing w:after="0" w:line="360" w:lineRule="auto"/>
      <w:ind w:firstLine="576"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מכתב"/>
    <w:basedOn w:val="a"/>
    <w:rsid w:val="00843539"/>
    <w:pPr>
      <w:ind w:firstLine="0"/>
    </w:pPr>
  </w:style>
  <w:style w:type="character" w:styleId="Hyperlink">
    <w:name w:val="Hyperlink"/>
    <w:rsid w:val="00843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9"/>
    <w:pPr>
      <w:widowControl w:val="0"/>
      <w:autoSpaceDE w:val="0"/>
      <w:autoSpaceDN w:val="0"/>
      <w:bidi/>
      <w:spacing w:after="0" w:line="360" w:lineRule="auto"/>
      <w:ind w:firstLine="576"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מכתב"/>
    <w:basedOn w:val="a"/>
    <w:rsid w:val="00843539"/>
    <w:pPr>
      <w:ind w:firstLine="0"/>
    </w:pPr>
  </w:style>
  <w:style w:type="character" w:styleId="Hyperlink">
    <w:name w:val="Hyperlink"/>
    <w:rsid w:val="00843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1.libnet.ac.il:80/F/IEYVDPU3HLQGUD97ERHD1L7IC8A9PTMQ8HH3A4EYSE8SF4P2IF-02118?func=service&amp;doc_number=000451119&amp;line_number=0007&amp;service_type=TAG%22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meshaha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ron.Shemesh@biu.ac.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2015-04-07T13:58:00Z</dcterms:created>
  <dcterms:modified xsi:type="dcterms:W3CDTF">2015-04-07T13:58:00Z</dcterms:modified>
</cp:coreProperties>
</file>