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A" w:rsidRPr="009E1935" w:rsidRDefault="009E1935" w:rsidP="009E1935">
      <w:pPr>
        <w:pStyle w:val="1"/>
        <w:bidi/>
        <w:rPr>
          <w:rFonts w:asciiTheme="majorBidi" w:hAnsiTheme="majorBidi" w:cstheme="majorBidi"/>
          <w:rtl/>
        </w:rPr>
      </w:pPr>
      <w:bookmarkStart w:id="0" w:name="_GoBack"/>
      <w:bookmarkEnd w:id="0"/>
      <w:r w:rsidRPr="009E1935">
        <w:rPr>
          <w:rFonts w:asciiTheme="majorBidi" w:hAnsiTheme="majorBidi" w:cstheme="majorBidi"/>
          <w:rtl/>
        </w:rPr>
        <w:t>פנחס רוט – רשימת פרסומים</w:t>
      </w:r>
    </w:p>
    <w:p w:rsidR="00A75CF0" w:rsidRPr="009E1935" w:rsidRDefault="00A75CF0" w:rsidP="00D601F6">
      <w:pPr>
        <w:rPr>
          <w:rFonts w:asciiTheme="majorBidi" w:hAnsiTheme="majorBidi" w:cstheme="majorBidi"/>
          <w:u w:val="single"/>
        </w:rPr>
      </w:pPr>
    </w:p>
    <w:p w:rsidR="005A3402" w:rsidRPr="009E1935" w:rsidRDefault="009E1935" w:rsidP="009E1935">
      <w:pPr>
        <w:bidi/>
        <w:rPr>
          <w:rFonts w:asciiTheme="majorBidi" w:hAnsiTheme="majorBidi" w:cstheme="majorBidi"/>
          <w:u w:val="single"/>
        </w:rPr>
      </w:pPr>
      <w:r w:rsidRPr="009E1935">
        <w:rPr>
          <w:rFonts w:asciiTheme="majorBidi" w:hAnsiTheme="majorBidi" w:cstheme="majorBidi"/>
          <w:u w:val="single"/>
          <w:rtl/>
        </w:rPr>
        <w:t>מאמרים בכתבי עת שפיטים</w:t>
      </w:r>
    </w:p>
    <w:p w:rsidR="009E1935" w:rsidRPr="009E1935" w:rsidRDefault="009E1935" w:rsidP="009E1935">
      <w:pPr>
        <w:pStyle w:val="Default"/>
        <w:numPr>
          <w:ilvl w:val="0"/>
          <w:numId w:val="16"/>
        </w:numPr>
        <w:rPr>
          <w:rFonts w:asciiTheme="majorBidi" w:hAnsiTheme="majorBidi" w:cstheme="majorBidi"/>
          <w:color w:val="auto"/>
        </w:rPr>
      </w:pPr>
      <w:r w:rsidRPr="009E1935">
        <w:rPr>
          <w:rFonts w:asciiTheme="majorBidi" w:hAnsiTheme="majorBidi" w:cstheme="majorBidi"/>
          <w:color w:val="auto"/>
        </w:rPr>
        <w:t>‘Meir ben Simeon ha-</w:t>
      </w:r>
      <w:proofErr w:type="spellStart"/>
      <w:r w:rsidRPr="009E1935">
        <w:rPr>
          <w:rFonts w:asciiTheme="majorBidi" w:hAnsiTheme="majorBidi" w:cstheme="majorBidi"/>
          <w:color w:val="auto"/>
        </w:rPr>
        <w:t>Meili</w:t>
      </w:r>
      <w:proofErr w:type="spellEnd"/>
      <w:r w:rsidRPr="009E1935">
        <w:rPr>
          <w:rFonts w:asciiTheme="majorBidi" w:hAnsiTheme="majorBidi" w:cstheme="majorBidi"/>
          <w:color w:val="auto"/>
        </w:rPr>
        <w:t xml:space="preserve"> on Protracted Pregnancy’, </w:t>
      </w:r>
      <w:proofErr w:type="spellStart"/>
      <w:r w:rsidRPr="009E1935">
        <w:rPr>
          <w:rFonts w:asciiTheme="majorBidi" w:hAnsiTheme="majorBidi" w:cstheme="majorBidi"/>
          <w:color w:val="auto"/>
        </w:rPr>
        <w:t>Zutot</w:t>
      </w:r>
      <w:proofErr w:type="spellEnd"/>
      <w:r w:rsidRPr="009E1935">
        <w:rPr>
          <w:rFonts w:asciiTheme="majorBidi" w:hAnsiTheme="majorBidi" w:cstheme="majorBidi"/>
          <w:color w:val="auto"/>
        </w:rPr>
        <w:t xml:space="preserve"> (forthcoming, 15 p.)</w:t>
      </w:r>
    </w:p>
    <w:p w:rsidR="009E1935" w:rsidRPr="009E1935" w:rsidRDefault="009E1935" w:rsidP="009E1935">
      <w:pPr>
        <w:pStyle w:val="Default"/>
        <w:numPr>
          <w:ilvl w:val="0"/>
          <w:numId w:val="16"/>
        </w:numPr>
        <w:bidi/>
        <w:rPr>
          <w:rFonts w:asciiTheme="majorBidi" w:hAnsiTheme="majorBidi" w:cstheme="majorBidi"/>
          <w:color w:val="auto"/>
        </w:rPr>
      </w:pPr>
      <w:r w:rsidRPr="009E1935">
        <w:rPr>
          <w:rFonts w:asciiTheme="majorBidi" w:hAnsiTheme="majorBidi" w:cstheme="majorBidi"/>
          <w:color w:val="auto"/>
          <w:rtl/>
        </w:rPr>
        <w:t>'דגים, מנהגים ופילוסופיה: פולמוס הלכתי בפרובאנס במאה הארבע-עשרה', פעמים (30 עמ')</w:t>
      </w:r>
    </w:p>
    <w:p w:rsidR="009E1935" w:rsidRPr="009E1935" w:rsidRDefault="009E1935" w:rsidP="009E1935">
      <w:pPr>
        <w:pStyle w:val="Default"/>
        <w:numPr>
          <w:ilvl w:val="0"/>
          <w:numId w:val="16"/>
        </w:numPr>
        <w:rPr>
          <w:rFonts w:asciiTheme="majorBidi" w:hAnsiTheme="majorBidi" w:cstheme="majorBidi"/>
          <w:color w:val="auto"/>
        </w:rPr>
      </w:pPr>
      <w:r w:rsidRPr="009E1935">
        <w:rPr>
          <w:rFonts w:asciiTheme="majorBidi" w:hAnsiTheme="majorBidi" w:cstheme="majorBidi"/>
          <w:color w:val="auto"/>
        </w:rPr>
        <w:t xml:space="preserve"> ‘Asking Questions: Rabbis and Philosophers in Medieval Provence’, </w:t>
      </w:r>
      <w:r w:rsidRPr="009E1935">
        <w:rPr>
          <w:rFonts w:asciiTheme="majorBidi" w:hAnsiTheme="majorBidi" w:cstheme="majorBidi"/>
          <w:i/>
          <w:iCs/>
          <w:color w:val="auto"/>
        </w:rPr>
        <w:t>Journal of Jewish Studies</w:t>
      </w:r>
      <w:r w:rsidRPr="009E1935">
        <w:rPr>
          <w:rFonts w:asciiTheme="majorBidi" w:hAnsiTheme="majorBidi" w:cstheme="majorBidi"/>
          <w:color w:val="auto"/>
        </w:rPr>
        <w:t xml:space="preserve"> (2016, forthcoming, 14 p.)</w:t>
      </w:r>
    </w:p>
    <w:p w:rsidR="005A3402" w:rsidRPr="009E1935" w:rsidRDefault="005A3402" w:rsidP="005A3402">
      <w:pPr>
        <w:pStyle w:val="Default"/>
        <w:numPr>
          <w:ilvl w:val="0"/>
          <w:numId w:val="16"/>
        </w:numPr>
        <w:bidi/>
        <w:rPr>
          <w:rFonts w:asciiTheme="majorBidi" w:hAnsiTheme="majorBidi" w:cstheme="majorBidi"/>
          <w:color w:val="auto"/>
        </w:rPr>
      </w:pPr>
      <w:r w:rsidRPr="009E1935">
        <w:rPr>
          <w:rFonts w:asciiTheme="majorBidi" w:hAnsiTheme="majorBidi" w:cstheme="majorBidi"/>
          <w:color w:val="auto"/>
          <w:rtl/>
        </w:rPr>
        <w:t>'ר' דוד בן שאול וביקורתו על הלכות יין נסך בדרום צרפת', תרביץ פג (תשע"ה), עמ' 439–463.</w:t>
      </w:r>
    </w:p>
    <w:p w:rsidR="005A3402" w:rsidRPr="009E1935" w:rsidRDefault="005A3402" w:rsidP="005A3402">
      <w:pPr>
        <w:pStyle w:val="Default"/>
        <w:numPr>
          <w:ilvl w:val="0"/>
          <w:numId w:val="16"/>
        </w:numPr>
        <w:rPr>
          <w:rFonts w:asciiTheme="majorBidi" w:hAnsiTheme="majorBidi" w:cstheme="majorBidi"/>
          <w:color w:val="auto"/>
        </w:rPr>
      </w:pPr>
      <w:r w:rsidRPr="009E1935">
        <w:rPr>
          <w:rFonts w:asciiTheme="majorBidi" w:hAnsiTheme="majorBidi" w:cstheme="majorBidi"/>
          <w:color w:val="auto"/>
        </w:rPr>
        <w:t xml:space="preserve">‘New Responsa by Isaac ben </w:t>
      </w:r>
      <w:proofErr w:type="spellStart"/>
      <w:r w:rsidRPr="009E1935">
        <w:rPr>
          <w:rFonts w:asciiTheme="majorBidi" w:hAnsiTheme="majorBidi" w:cstheme="majorBidi"/>
          <w:color w:val="auto"/>
        </w:rPr>
        <w:t>Peretz</w:t>
      </w:r>
      <w:proofErr w:type="spellEnd"/>
      <w:r w:rsidRPr="009E1935">
        <w:rPr>
          <w:rFonts w:asciiTheme="majorBidi" w:hAnsiTheme="majorBidi" w:cstheme="majorBidi"/>
          <w:color w:val="auto"/>
        </w:rPr>
        <w:t xml:space="preserve"> of Northampton’, </w:t>
      </w:r>
      <w:r w:rsidRPr="009E1935">
        <w:rPr>
          <w:rFonts w:asciiTheme="majorBidi" w:hAnsiTheme="majorBidi" w:cstheme="majorBidi"/>
          <w:i/>
          <w:iCs/>
          <w:color w:val="auto"/>
        </w:rPr>
        <w:t>Jewish Historical Studies: Transactions of the Jewish Historical Society of England</w:t>
      </w:r>
      <w:r w:rsidRPr="009E1935">
        <w:rPr>
          <w:rFonts w:asciiTheme="majorBidi" w:hAnsiTheme="majorBidi" w:cstheme="majorBidi"/>
          <w:color w:val="auto"/>
        </w:rPr>
        <w:t xml:space="preserve"> 46 (2014): 1-17</w:t>
      </w:r>
      <w:r w:rsidRPr="009E1935">
        <w:rPr>
          <w:rFonts w:asciiTheme="majorBidi" w:hAnsiTheme="majorBidi" w:cstheme="majorBidi"/>
        </w:rPr>
        <w:t xml:space="preserve"> </w:t>
      </w:r>
    </w:p>
    <w:p w:rsidR="005A3402" w:rsidRPr="009E1935" w:rsidRDefault="005A3402" w:rsidP="005A3402">
      <w:pPr>
        <w:pStyle w:val="Default"/>
        <w:numPr>
          <w:ilvl w:val="0"/>
          <w:numId w:val="16"/>
        </w:numPr>
        <w:rPr>
          <w:rFonts w:asciiTheme="majorBidi" w:hAnsiTheme="majorBidi" w:cstheme="majorBidi"/>
          <w:color w:val="auto"/>
        </w:rPr>
      </w:pPr>
      <w:r w:rsidRPr="009E1935">
        <w:rPr>
          <w:rFonts w:asciiTheme="majorBidi" w:hAnsiTheme="majorBidi" w:cstheme="majorBidi"/>
          <w:color w:val="auto"/>
        </w:rPr>
        <w:t>‘</w:t>
      </w:r>
      <w:r w:rsidRPr="009E1935">
        <w:rPr>
          <w:rFonts w:asciiTheme="majorBidi" w:hAnsiTheme="majorBidi" w:cstheme="majorBidi"/>
          <w:color w:val="auto"/>
          <w:shd w:val="clear" w:color="auto" w:fill="FFFFFF"/>
        </w:rPr>
        <w:t xml:space="preserve">Regional Boundaries and Medieval </w:t>
      </w:r>
      <w:proofErr w:type="spellStart"/>
      <w:r w:rsidRPr="009E1935">
        <w:rPr>
          <w:rFonts w:asciiTheme="majorBidi" w:hAnsiTheme="majorBidi" w:cstheme="majorBidi"/>
          <w:color w:val="auto"/>
          <w:shd w:val="clear" w:color="auto" w:fill="FFFFFF"/>
        </w:rPr>
        <w:t>Halakhah</w:t>
      </w:r>
      <w:proofErr w:type="spellEnd"/>
      <w:r w:rsidRPr="009E1935">
        <w:rPr>
          <w:rFonts w:asciiTheme="majorBidi" w:hAnsiTheme="majorBidi" w:cstheme="majorBidi"/>
          <w:color w:val="auto"/>
          <w:shd w:val="clear" w:color="auto" w:fill="FFFFFF"/>
        </w:rPr>
        <w:t xml:space="preserve">: Rabbinic </w:t>
      </w:r>
      <w:proofErr w:type="spellStart"/>
      <w:r w:rsidRPr="009E1935">
        <w:rPr>
          <w:rFonts w:asciiTheme="majorBidi" w:hAnsiTheme="majorBidi" w:cstheme="majorBidi"/>
          <w:color w:val="auto"/>
          <w:shd w:val="clear" w:color="auto" w:fill="FFFFFF"/>
        </w:rPr>
        <w:t>Responsa</w:t>
      </w:r>
      <w:proofErr w:type="spellEnd"/>
      <w:r w:rsidRPr="009E1935">
        <w:rPr>
          <w:rFonts w:asciiTheme="majorBidi" w:hAnsiTheme="majorBidi" w:cstheme="majorBidi"/>
          <w:color w:val="auto"/>
          <w:shd w:val="clear" w:color="auto" w:fill="FFFFFF"/>
        </w:rPr>
        <w:t xml:space="preserve"> from Catalonia to Southern France in the 13</w:t>
      </w:r>
      <w:r w:rsidRPr="009E1935">
        <w:rPr>
          <w:rFonts w:asciiTheme="majorBidi" w:hAnsiTheme="majorBidi" w:cstheme="majorBidi"/>
          <w:color w:val="auto"/>
          <w:shd w:val="clear" w:color="auto" w:fill="FFFFFF"/>
          <w:vertAlign w:val="superscript"/>
        </w:rPr>
        <w:t>th</w:t>
      </w:r>
      <w:r w:rsidRPr="009E1935">
        <w:rPr>
          <w:rStyle w:val="apple-converted-space"/>
          <w:rFonts w:asciiTheme="majorBidi" w:hAnsiTheme="majorBidi" w:cstheme="majorBidi"/>
          <w:color w:val="auto"/>
          <w:shd w:val="clear" w:color="auto" w:fill="FFFFFF"/>
        </w:rPr>
        <w:t> </w:t>
      </w:r>
      <w:r w:rsidRPr="009E1935">
        <w:rPr>
          <w:rFonts w:asciiTheme="majorBidi" w:hAnsiTheme="majorBidi" w:cstheme="majorBidi"/>
          <w:color w:val="auto"/>
          <w:shd w:val="clear" w:color="auto" w:fill="FFFFFF"/>
        </w:rPr>
        <w:t>and 14</w:t>
      </w:r>
      <w:r w:rsidRPr="009E1935">
        <w:rPr>
          <w:rFonts w:asciiTheme="majorBidi" w:hAnsiTheme="majorBidi" w:cstheme="majorBidi"/>
          <w:color w:val="auto"/>
          <w:shd w:val="clear" w:color="auto" w:fill="FFFFFF"/>
          <w:vertAlign w:val="superscript"/>
        </w:rPr>
        <w:t>th</w:t>
      </w:r>
      <w:r w:rsidRPr="009E1935">
        <w:rPr>
          <w:rStyle w:val="apple-converted-space"/>
          <w:rFonts w:asciiTheme="majorBidi" w:hAnsiTheme="majorBidi" w:cstheme="majorBidi"/>
          <w:color w:val="auto"/>
          <w:shd w:val="clear" w:color="auto" w:fill="FFFFFF"/>
        </w:rPr>
        <w:t> </w:t>
      </w:r>
      <w:r w:rsidRPr="009E1935">
        <w:rPr>
          <w:rFonts w:asciiTheme="majorBidi" w:hAnsiTheme="majorBidi" w:cstheme="majorBidi"/>
          <w:color w:val="auto"/>
          <w:shd w:val="clear" w:color="auto" w:fill="FFFFFF"/>
        </w:rPr>
        <w:t xml:space="preserve">Centuries’, </w:t>
      </w:r>
      <w:r w:rsidRPr="009E1935">
        <w:rPr>
          <w:rFonts w:asciiTheme="majorBidi" w:hAnsiTheme="majorBidi" w:cstheme="majorBidi"/>
          <w:i/>
          <w:iCs/>
          <w:color w:val="auto"/>
          <w:shd w:val="clear" w:color="auto" w:fill="FFFFFF"/>
        </w:rPr>
        <w:t xml:space="preserve">Jewish Quarterly Review </w:t>
      </w:r>
      <w:r w:rsidRPr="009E1935">
        <w:rPr>
          <w:rFonts w:asciiTheme="majorBidi" w:hAnsiTheme="majorBidi" w:cstheme="majorBidi"/>
          <w:color w:val="auto"/>
          <w:shd w:val="clear" w:color="auto" w:fill="FFFFFF"/>
        </w:rPr>
        <w:t>105 (2015): 72-98</w:t>
      </w:r>
    </w:p>
    <w:p w:rsidR="005A3402" w:rsidRPr="009E1935" w:rsidRDefault="005A3402" w:rsidP="005A3402">
      <w:pPr>
        <w:pStyle w:val="Default"/>
        <w:numPr>
          <w:ilvl w:val="0"/>
          <w:numId w:val="16"/>
        </w:numPr>
        <w:bidi/>
        <w:rPr>
          <w:rFonts w:asciiTheme="majorBidi" w:hAnsiTheme="majorBidi" w:cstheme="majorBidi"/>
        </w:rPr>
      </w:pPr>
      <w:r w:rsidRPr="009E1935">
        <w:rPr>
          <w:rFonts w:asciiTheme="majorBidi" w:hAnsiTheme="majorBidi" w:cstheme="majorBidi"/>
        </w:rPr>
        <w:t>"</w:t>
      </w:r>
      <w:r w:rsidRPr="009E1935">
        <w:rPr>
          <w:rFonts w:asciiTheme="majorBidi" w:hAnsiTheme="majorBidi" w:cstheme="majorBidi"/>
          <w:rtl/>
        </w:rPr>
        <w:t>יש לכם אב למקראו": הערה על פרשנות התלמוד הירושלמי בדרום צרפת בימי הביניים', סידרא כט (תשע"ה), עמ' 117-125</w:t>
      </w:r>
    </w:p>
    <w:p w:rsidR="005A3402" w:rsidRPr="009E1935" w:rsidRDefault="005A3402" w:rsidP="005A3402">
      <w:pPr>
        <w:pStyle w:val="Default"/>
        <w:numPr>
          <w:ilvl w:val="0"/>
          <w:numId w:val="16"/>
        </w:numPr>
        <w:rPr>
          <w:rFonts w:asciiTheme="majorBidi" w:hAnsiTheme="majorBidi" w:cstheme="majorBidi"/>
        </w:rPr>
      </w:pPr>
      <w:r w:rsidRPr="009E1935">
        <w:rPr>
          <w:rFonts w:asciiTheme="majorBidi" w:hAnsiTheme="majorBidi" w:cstheme="majorBidi"/>
        </w:rPr>
        <w:t xml:space="preserve"> ‘New Light on Rabbi Reuben ben </w:t>
      </w:r>
      <w:proofErr w:type="spellStart"/>
      <w:r w:rsidRPr="009E1935">
        <w:rPr>
          <w:rFonts w:asciiTheme="majorBidi" w:hAnsiTheme="majorBidi" w:cstheme="majorBidi"/>
        </w:rPr>
        <w:t>Hayyim</w:t>
      </w:r>
      <w:proofErr w:type="spellEnd"/>
      <w:r w:rsidRPr="009E1935">
        <w:rPr>
          <w:rFonts w:asciiTheme="majorBidi" w:hAnsiTheme="majorBidi" w:cstheme="majorBidi"/>
        </w:rPr>
        <w:t xml:space="preserve">’, </w:t>
      </w:r>
      <w:r w:rsidRPr="009E1935">
        <w:rPr>
          <w:rFonts w:asciiTheme="majorBidi" w:hAnsiTheme="majorBidi" w:cstheme="majorBidi"/>
          <w:i/>
          <w:iCs/>
        </w:rPr>
        <w:t xml:space="preserve">Revue des </w:t>
      </w:r>
      <w:proofErr w:type="spellStart"/>
      <w:r w:rsidRPr="009E1935">
        <w:rPr>
          <w:rFonts w:asciiTheme="majorBidi" w:hAnsiTheme="majorBidi" w:cstheme="majorBidi"/>
          <w:i/>
          <w:iCs/>
        </w:rPr>
        <w:t>études</w:t>
      </w:r>
      <w:proofErr w:type="spellEnd"/>
      <w:r w:rsidRPr="009E193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E1935">
        <w:rPr>
          <w:rFonts w:asciiTheme="majorBidi" w:hAnsiTheme="majorBidi" w:cstheme="majorBidi"/>
          <w:i/>
          <w:iCs/>
        </w:rPr>
        <w:t>juives</w:t>
      </w:r>
      <w:proofErr w:type="spellEnd"/>
      <w:r w:rsidRPr="009E1935">
        <w:rPr>
          <w:rFonts w:asciiTheme="majorBidi" w:hAnsiTheme="majorBidi" w:cstheme="majorBidi"/>
        </w:rPr>
        <w:t xml:space="preserve"> 173, 3-4 (2014): 371-380</w:t>
      </w:r>
    </w:p>
    <w:p w:rsidR="005A3402" w:rsidRPr="009E1935" w:rsidRDefault="005A3402" w:rsidP="005A3402">
      <w:pPr>
        <w:pStyle w:val="Default"/>
        <w:numPr>
          <w:ilvl w:val="0"/>
          <w:numId w:val="16"/>
        </w:numPr>
        <w:rPr>
          <w:rFonts w:asciiTheme="majorBidi" w:hAnsiTheme="majorBidi" w:cstheme="majorBidi"/>
          <w:color w:val="auto"/>
        </w:rPr>
      </w:pPr>
      <w:r w:rsidRPr="009E1935">
        <w:rPr>
          <w:rFonts w:asciiTheme="majorBidi" w:hAnsiTheme="majorBidi" w:cstheme="majorBidi"/>
        </w:rPr>
        <w:t xml:space="preserve"> ‘Legal Strategy and Legal Culture in Medieval Jewish Courts of Southern France’, </w:t>
      </w:r>
      <w:r w:rsidRPr="009E1935">
        <w:rPr>
          <w:rFonts w:asciiTheme="majorBidi" w:hAnsiTheme="majorBidi" w:cstheme="majorBidi"/>
          <w:i/>
          <w:iCs/>
        </w:rPr>
        <w:t>AJS Review</w:t>
      </w:r>
      <w:r w:rsidRPr="009E1935">
        <w:rPr>
          <w:rFonts w:asciiTheme="majorBidi" w:hAnsiTheme="majorBidi" w:cstheme="majorBidi"/>
        </w:rPr>
        <w:t xml:space="preserve"> 38, 2(2014), pp. 375-393</w:t>
      </w:r>
    </w:p>
    <w:p w:rsidR="005A3402" w:rsidRPr="009E1935" w:rsidRDefault="005A3402" w:rsidP="005A3402">
      <w:pPr>
        <w:numPr>
          <w:ilvl w:val="0"/>
          <w:numId w:val="16"/>
        </w:numPr>
        <w:rPr>
          <w:rFonts w:asciiTheme="majorBidi" w:hAnsiTheme="majorBidi" w:cstheme="majorBidi"/>
        </w:rPr>
      </w:pPr>
      <w:r w:rsidRPr="009E1935">
        <w:rPr>
          <w:rFonts w:asciiTheme="majorBidi" w:hAnsiTheme="majorBidi" w:cstheme="majorBidi"/>
        </w:rPr>
        <w:t>‘Responsa from Heaven: Fragments of a New Manuscript of ‘</w:t>
      </w:r>
      <w:proofErr w:type="spellStart"/>
      <w:r w:rsidRPr="009E1935">
        <w:rPr>
          <w:rFonts w:asciiTheme="majorBidi" w:hAnsiTheme="majorBidi" w:cstheme="majorBidi"/>
        </w:rPr>
        <w:t>She’elot</w:t>
      </w:r>
      <w:proofErr w:type="spellEnd"/>
      <w:r w:rsidRPr="009E1935">
        <w:rPr>
          <w:rFonts w:asciiTheme="majorBidi" w:hAnsiTheme="majorBidi" w:cstheme="majorBidi"/>
        </w:rPr>
        <w:t xml:space="preserve"> u-</w:t>
      </w:r>
      <w:proofErr w:type="spellStart"/>
      <w:r w:rsidRPr="009E1935">
        <w:rPr>
          <w:rFonts w:asciiTheme="majorBidi" w:hAnsiTheme="majorBidi" w:cstheme="majorBidi"/>
        </w:rPr>
        <w:t>Teshuvot</w:t>
      </w:r>
      <w:proofErr w:type="spellEnd"/>
      <w:r w:rsidRPr="009E1935">
        <w:rPr>
          <w:rFonts w:asciiTheme="majorBidi" w:hAnsiTheme="majorBidi" w:cstheme="majorBidi"/>
        </w:rPr>
        <w:t xml:space="preserve"> min ha-</w:t>
      </w:r>
      <w:proofErr w:type="spellStart"/>
      <w:r w:rsidRPr="009E1935">
        <w:rPr>
          <w:rFonts w:asciiTheme="majorBidi" w:hAnsiTheme="majorBidi" w:cstheme="majorBidi"/>
        </w:rPr>
        <w:t>Shamayim</w:t>
      </w:r>
      <w:proofErr w:type="spellEnd"/>
      <w:r w:rsidRPr="009E1935">
        <w:rPr>
          <w:rFonts w:asciiTheme="majorBidi" w:hAnsiTheme="majorBidi" w:cstheme="majorBidi"/>
        </w:rPr>
        <w:t xml:space="preserve">’ from Gerona’, </w:t>
      </w:r>
      <w:r w:rsidRPr="009E1935">
        <w:rPr>
          <w:rFonts w:asciiTheme="majorBidi" w:hAnsiTheme="majorBidi" w:cstheme="majorBidi"/>
          <w:i/>
          <w:iCs/>
        </w:rPr>
        <w:t xml:space="preserve">Materia </w:t>
      </w:r>
      <w:proofErr w:type="spellStart"/>
      <w:r w:rsidRPr="009E1935">
        <w:rPr>
          <w:rFonts w:asciiTheme="majorBidi" w:hAnsiTheme="majorBidi" w:cstheme="majorBidi"/>
          <w:i/>
          <w:iCs/>
        </w:rPr>
        <w:t>Guidaica</w:t>
      </w:r>
      <w:proofErr w:type="spellEnd"/>
      <w:r w:rsidRPr="009E1935">
        <w:rPr>
          <w:rFonts w:asciiTheme="majorBidi" w:hAnsiTheme="majorBidi" w:cstheme="majorBidi"/>
        </w:rPr>
        <w:t xml:space="preserve"> 15-16 (2010-2011), pp. 555-564 </w:t>
      </w:r>
    </w:p>
    <w:p w:rsidR="005A3402" w:rsidRPr="009E1935" w:rsidRDefault="005A3402" w:rsidP="005A3402">
      <w:pPr>
        <w:numPr>
          <w:ilvl w:val="0"/>
          <w:numId w:val="16"/>
        </w:numPr>
        <w:bidi/>
        <w:rPr>
          <w:rFonts w:asciiTheme="majorBidi" w:hAnsiTheme="majorBidi" w:cstheme="majorBidi"/>
        </w:rPr>
      </w:pPr>
      <w:r w:rsidRPr="009E1935">
        <w:rPr>
          <w:rFonts w:asciiTheme="majorBidi" w:hAnsiTheme="majorBidi" w:cstheme="majorBidi"/>
        </w:rPr>
        <w:t xml:space="preserve"> </w:t>
      </w:r>
      <w:r w:rsidRPr="009E1935">
        <w:rPr>
          <w:rFonts w:asciiTheme="majorBidi" w:hAnsiTheme="majorBidi" w:cstheme="majorBidi"/>
          <w:rtl/>
        </w:rPr>
        <w:t>'הסימן החסר בספר תרומת הדשן', עלי ספר כא (תש"ע), עמ' 179–181.</w:t>
      </w:r>
    </w:p>
    <w:p w:rsidR="005A3402" w:rsidRPr="009E1935" w:rsidRDefault="005A3402" w:rsidP="005A3402">
      <w:pPr>
        <w:numPr>
          <w:ilvl w:val="0"/>
          <w:numId w:val="16"/>
        </w:numPr>
        <w:rPr>
          <w:rFonts w:asciiTheme="majorBidi" w:hAnsiTheme="majorBidi" w:cstheme="majorBidi"/>
        </w:rPr>
      </w:pPr>
      <w:r w:rsidRPr="009E1935">
        <w:rPr>
          <w:rFonts w:asciiTheme="majorBidi" w:hAnsiTheme="majorBidi" w:cstheme="majorBidi"/>
        </w:rPr>
        <w:t xml:space="preserve">‘On Some Rabbinic Fragments from the “Italian </w:t>
      </w:r>
      <w:proofErr w:type="spellStart"/>
      <w:r w:rsidRPr="009E1935">
        <w:rPr>
          <w:rFonts w:asciiTheme="majorBidi" w:hAnsiTheme="majorBidi" w:cstheme="majorBidi"/>
        </w:rPr>
        <w:t>Genizah</w:t>
      </w:r>
      <w:proofErr w:type="spellEnd"/>
      <w:r w:rsidRPr="009E1935">
        <w:rPr>
          <w:rFonts w:asciiTheme="majorBidi" w:hAnsiTheme="majorBidi" w:cstheme="majorBidi"/>
        </w:rPr>
        <w:t xml:space="preserve">” and from Gerona’, </w:t>
      </w:r>
      <w:r w:rsidRPr="009E1935">
        <w:rPr>
          <w:rFonts w:asciiTheme="majorBidi" w:hAnsiTheme="majorBidi" w:cstheme="majorBidi"/>
          <w:i/>
          <w:iCs/>
        </w:rPr>
        <w:t xml:space="preserve">Materia </w:t>
      </w:r>
      <w:proofErr w:type="spellStart"/>
      <w:r w:rsidRPr="009E1935">
        <w:rPr>
          <w:rFonts w:asciiTheme="majorBidi" w:hAnsiTheme="majorBidi" w:cstheme="majorBidi"/>
          <w:i/>
          <w:iCs/>
        </w:rPr>
        <w:t>Guidaica</w:t>
      </w:r>
      <w:proofErr w:type="spellEnd"/>
      <w:r w:rsidRPr="009E1935">
        <w:rPr>
          <w:rFonts w:asciiTheme="majorBidi" w:hAnsiTheme="majorBidi" w:cstheme="majorBidi"/>
        </w:rPr>
        <w:t xml:space="preserve"> X/2 (2005), pp. 305-312</w:t>
      </w:r>
    </w:p>
    <w:p w:rsidR="005A3402" w:rsidRPr="009E1935" w:rsidRDefault="005A3402" w:rsidP="005A3402">
      <w:pPr>
        <w:numPr>
          <w:ilvl w:val="0"/>
          <w:numId w:val="16"/>
        </w:numPr>
        <w:bidi/>
        <w:rPr>
          <w:rFonts w:asciiTheme="majorBidi" w:hAnsiTheme="majorBidi" w:cstheme="majorBidi"/>
        </w:rPr>
      </w:pPr>
      <w:r w:rsidRPr="009E1935">
        <w:rPr>
          <w:rFonts w:asciiTheme="majorBidi" w:hAnsiTheme="majorBidi" w:cstheme="majorBidi"/>
          <w:rtl/>
        </w:rPr>
        <w:t>'שרידי שאילתות מרווינה', גנזי קדם א (תשס"ה), עמ' 245–271</w:t>
      </w:r>
    </w:p>
    <w:p w:rsidR="005A3402" w:rsidRPr="009E1935" w:rsidRDefault="005A3402" w:rsidP="005A3402">
      <w:pPr>
        <w:numPr>
          <w:ilvl w:val="0"/>
          <w:numId w:val="16"/>
        </w:numPr>
        <w:bidi/>
        <w:rPr>
          <w:rFonts w:asciiTheme="majorBidi" w:hAnsiTheme="majorBidi" w:cstheme="majorBidi"/>
        </w:rPr>
      </w:pPr>
      <w:r w:rsidRPr="009E1935">
        <w:rPr>
          <w:rFonts w:asciiTheme="majorBidi" w:hAnsiTheme="majorBidi" w:cstheme="majorBidi"/>
          <w:rtl/>
        </w:rPr>
        <w:t>'פירוש על מסכת קינים לאחד מבעלי התוספות (הר"ש משאנץ?)', נטועים ז (תש"ס), עמ' 9–44</w:t>
      </w:r>
    </w:p>
    <w:p w:rsidR="005A3402" w:rsidRPr="009E1935" w:rsidRDefault="005A3402" w:rsidP="005A3402">
      <w:pPr>
        <w:rPr>
          <w:rFonts w:asciiTheme="majorBidi" w:hAnsiTheme="majorBidi" w:cstheme="majorBidi"/>
          <w:u w:val="single"/>
        </w:rPr>
      </w:pPr>
    </w:p>
    <w:p w:rsidR="005A3402" w:rsidRPr="009E1935" w:rsidRDefault="005A3402" w:rsidP="00D601F6">
      <w:pPr>
        <w:rPr>
          <w:rFonts w:asciiTheme="majorBidi" w:hAnsiTheme="majorBidi" w:cstheme="majorBidi"/>
          <w:u w:val="single"/>
        </w:rPr>
      </w:pPr>
    </w:p>
    <w:p w:rsidR="00D601F6" w:rsidRPr="009E1935" w:rsidRDefault="009E1935" w:rsidP="009E1935">
      <w:pPr>
        <w:bidi/>
        <w:rPr>
          <w:rFonts w:asciiTheme="majorBidi" w:hAnsiTheme="majorBidi" w:cstheme="majorBidi"/>
          <w:u w:val="single"/>
          <w:rtl/>
        </w:rPr>
      </w:pPr>
      <w:r w:rsidRPr="009E1935">
        <w:rPr>
          <w:rFonts w:asciiTheme="majorBidi" w:hAnsiTheme="majorBidi" w:cstheme="majorBidi"/>
          <w:u w:val="single"/>
          <w:rtl/>
        </w:rPr>
        <w:t>פרקים בספרים</w:t>
      </w:r>
    </w:p>
    <w:p w:rsidR="009E1935" w:rsidRPr="009E1935" w:rsidRDefault="009E1935" w:rsidP="009E1935">
      <w:pPr>
        <w:pStyle w:val="Default"/>
        <w:numPr>
          <w:ilvl w:val="0"/>
          <w:numId w:val="1"/>
        </w:numPr>
        <w:spacing w:line="276" w:lineRule="auto"/>
        <w:rPr>
          <w:rFonts w:asciiTheme="majorBidi" w:hAnsiTheme="majorBidi" w:cstheme="majorBidi"/>
          <w:bCs/>
          <w:color w:val="auto"/>
        </w:rPr>
      </w:pPr>
      <w:r w:rsidRPr="009E1935">
        <w:rPr>
          <w:rFonts w:asciiTheme="majorBidi" w:hAnsiTheme="majorBidi" w:cstheme="majorBidi"/>
          <w:bCs/>
          <w:color w:val="auto"/>
        </w:rPr>
        <w:t xml:space="preserve">‘The </w:t>
      </w:r>
      <w:proofErr w:type="spellStart"/>
      <w:r w:rsidRPr="009E1935">
        <w:rPr>
          <w:rFonts w:asciiTheme="majorBidi" w:hAnsiTheme="majorBidi" w:cstheme="majorBidi"/>
          <w:bCs/>
          <w:color w:val="auto"/>
        </w:rPr>
        <w:t>Responsa</w:t>
      </w:r>
      <w:proofErr w:type="spellEnd"/>
      <w:r w:rsidRPr="009E1935">
        <w:rPr>
          <w:rFonts w:asciiTheme="majorBidi" w:hAnsiTheme="majorBidi" w:cstheme="majorBidi"/>
          <w:bCs/>
          <w:color w:val="auto"/>
        </w:rPr>
        <w:t xml:space="preserve"> of </w:t>
      </w:r>
      <w:proofErr w:type="spellStart"/>
      <w:r w:rsidRPr="009E1935">
        <w:rPr>
          <w:rFonts w:asciiTheme="majorBidi" w:hAnsiTheme="majorBidi" w:cstheme="majorBidi"/>
          <w:bCs/>
          <w:color w:val="auto"/>
        </w:rPr>
        <w:t>Gersonides</w:t>
      </w:r>
      <w:proofErr w:type="spellEnd"/>
      <w:r w:rsidRPr="009E1935">
        <w:rPr>
          <w:rFonts w:asciiTheme="majorBidi" w:hAnsiTheme="majorBidi" w:cstheme="majorBidi"/>
          <w:bCs/>
          <w:color w:val="auto"/>
        </w:rPr>
        <w:t xml:space="preserve"> and their Reception’, </w:t>
      </w:r>
      <w:proofErr w:type="spellStart"/>
      <w:r w:rsidRPr="009E1935">
        <w:rPr>
          <w:rFonts w:asciiTheme="majorBidi" w:hAnsiTheme="majorBidi" w:cstheme="majorBidi"/>
          <w:bCs/>
          <w:i/>
          <w:iCs/>
          <w:color w:val="auto"/>
        </w:rPr>
        <w:t>Gersonides</w:t>
      </w:r>
      <w:proofErr w:type="spellEnd"/>
      <w:r w:rsidRPr="009E1935">
        <w:rPr>
          <w:rFonts w:asciiTheme="majorBidi" w:hAnsiTheme="majorBidi" w:cstheme="majorBidi"/>
          <w:bCs/>
          <w:i/>
          <w:iCs/>
          <w:color w:val="auto"/>
        </w:rPr>
        <w:t xml:space="preserve"> through the Ages</w:t>
      </w:r>
      <w:r w:rsidRPr="009E1935">
        <w:rPr>
          <w:rFonts w:asciiTheme="majorBidi" w:hAnsiTheme="majorBidi" w:cstheme="majorBidi"/>
          <w:bCs/>
          <w:color w:val="auto"/>
        </w:rPr>
        <w:t xml:space="preserve">, ed. Gad </w:t>
      </w:r>
      <w:proofErr w:type="spellStart"/>
      <w:r w:rsidRPr="009E1935">
        <w:rPr>
          <w:rFonts w:asciiTheme="majorBidi" w:hAnsiTheme="majorBidi" w:cstheme="majorBidi"/>
          <w:bCs/>
          <w:color w:val="auto"/>
        </w:rPr>
        <w:t>Freudenthal</w:t>
      </w:r>
      <w:proofErr w:type="spellEnd"/>
      <w:r w:rsidRPr="009E1935">
        <w:rPr>
          <w:rFonts w:asciiTheme="majorBidi" w:hAnsiTheme="majorBidi" w:cstheme="majorBidi"/>
          <w:bCs/>
          <w:color w:val="auto"/>
        </w:rPr>
        <w:t xml:space="preserve">, </w:t>
      </w:r>
      <w:proofErr w:type="spellStart"/>
      <w:r w:rsidRPr="009E1935">
        <w:rPr>
          <w:rFonts w:asciiTheme="majorBidi" w:hAnsiTheme="majorBidi" w:cstheme="majorBidi"/>
          <w:bCs/>
          <w:color w:val="auto"/>
        </w:rPr>
        <w:t>Ofer</w:t>
      </w:r>
      <w:proofErr w:type="spellEnd"/>
      <w:r w:rsidRPr="009E1935">
        <w:rPr>
          <w:rFonts w:asciiTheme="majorBidi" w:hAnsiTheme="majorBidi" w:cstheme="majorBidi"/>
          <w:bCs/>
          <w:color w:val="auto"/>
        </w:rPr>
        <w:t xml:space="preserve"> </w:t>
      </w:r>
      <w:proofErr w:type="spellStart"/>
      <w:r w:rsidRPr="009E1935">
        <w:rPr>
          <w:rFonts w:asciiTheme="majorBidi" w:hAnsiTheme="majorBidi" w:cstheme="majorBidi"/>
          <w:bCs/>
          <w:color w:val="auto"/>
        </w:rPr>
        <w:t>Elior</w:t>
      </w:r>
      <w:proofErr w:type="spellEnd"/>
      <w:r w:rsidRPr="009E1935">
        <w:rPr>
          <w:rFonts w:asciiTheme="majorBidi" w:hAnsiTheme="majorBidi" w:cstheme="majorBidi"/>
          <w:bCs/>
          <w:color w:val="auto"/>
        </w:rPr>
        <w:t xml:space="preserve"> and David </w:t>
      </w:r>
      <w:proofErr w:type="spellStart"/>
      <w:r w:rsidRPr="009E1935">
        <w:rPr>
          <w:rFonts w:asciiTheme="majorBidi" w:hAnsiTheme="majorBidi" w:cstheme="majorBidi"/>
          <w:bCs/>
          <w:color w:val="auto"/>
        </w:rPr>
        <w:t>Wirmer</w:t>
      </w:r>
      <w:proofErr w:type="spellEnd"/>
      <w:r w:rsidRPr="009E1935">
        <w:rPr>
          <w:rFonts w:asciiTheme="majorBidi" w:hAnsiTheme="majorBidi" w:cstheme="majorBidi"/>
          <w:bCs/>
          <w:color w:val="auto"/>
        </w:rPr>
        <w:t xml:space="preserve"> (Leiden: Brill, forthcoming, 26 p.) </w:t>
      </w:r>
    </w:p>
    <w:p w:rsidR="009E1935" w:rsidRPr="009E1935" w:rsidRDefault="009E1935" w:rsidP="009E1935">
      <w:pPr>
        <w:pStyle w:val="Default"/>
        <w:numPr>
          <w:ilvl w:val="0"/>
          <w:numId w:val="1"/>
        </w:numPr>
        <w:rPr>
          <w:rFonts w:asciiTheme="majorBidi" w:hAnsiTheme="majorBidi" w:cstheme="majorBidi"/>
        </w:rPr>
      </w:pPr>
      <w:r w:rsidRPr="009E1935">
        <w:rPr>
          <w:rFonts w:asciiTheme="majorBidi" w:hAnsiTheme="majorBidi" w:cstheme="majorBidi"/>
        </w:rPr>
        <w:t xml:space="preserve">‘Rabbinic </w:t>
      </w:r>
      <w:proofErr w:type="gramStart"/>
      <w:r w:rsidRPr="009E1935">
        <w:rPr>
          <w:rFonts w:asciiTheme="majorBidi" w:hAnsiTheme="majorBidi" w:cstheme="majorBidi"/>
        </w:rPr>
        <w:t>Politics ,</w:t>
      </w:r>
      <w:proofErr w:type="gramEnd"/>
      <w:r w:rsidRPr="009E1935">
        <w:rPr>
          <w:rFonts w:asciiTheme="majorBidi" w:hAnsiTheme="majorBidi" w:cstheme="majorBidi"/>
        </w:rPr>
        <w:t xml:space="preserve"> Royal Conquest and Provençal Jewish Identity’, </w:t>
      </w:r>
      <w:r w:rsidRPr="009E1935">
        <w:rPr>
          <w:rStyle w:val="a3"/>
          <w:rFonts w:asciiTheme="majorBidi" w:hAnsiTheme="majorBidi" w:cstheme="majorBidi"/>
          <w:color w:val="auto"/>
          <w:shd w:val="clear" w:color="auto" w:fill="FFFFFF"/>
        </w:rPr>
        <w:t xml:space="preserve">Regional Identities and Cultures of Medieval Jews, </w:t>
      </w:r>
      <w:r w:rsidRPr="009E1935">
        <w:rPr>
          <w:rStyle w:val="a3"/>
          <w:rFonts w:asciiTheme="majorBidi" w:hAnsiTheme="majorBidi" w:cstheme="majorBidi"/>
          <w:i w:val="0"/>
          <w:iCs w:val="0"/>
          <w:color w:val="auto"/>
          <w:shd w:val="clear" w:color="auto" w:fill="FFFFFF"/>
        </w:rPr>
        <w:t xml:space="preserve">ed. </w:t>
      </w:r>
      <w:proofErr w:type="spellStart"/>
      <w:r w:rsidRPr="009E1935">
        <w:rPr>
          <w:rStyle w:val="a3"/>
          <w:rFonts w:asciiTheme="majorBidi" w:hAnsiTheme="majorBidi" w:cstheme="majorBidi"/>
          <w:i w:val="0"/>
          <w:iCs w:val="0"/>
          <w:color w:val="auto"/>
          <w:shd w:val="clear" w:color="auto" w:fill="FFFFFF"/>
        </w:rPr>
        <w:t>Talya</w:t>
      </w:r>
      <w:proofErr w:type="spellEnd"/>
      <w:r w:rsidRPr="009E1935">
        <w:rPr>
          <w:rStyle w:val="a3"/>
          <w:rFonts w:asciiTheme="majorBidi" w:hAnsiTheme="majorBidi" w:cstheme="majorBidi"/>
          <w:i w:val="0"/>
          <w:iCs w:val="0"/>
          <w:color w:val="auto"/>
          <w:shd w:val="clear" w:color="auto" w:fill="FFFFFF"/>
        </w:rPr>
        <w:t xml:space="preserve"> Fishman, Ephraim </w:t>
      </w:r>
      <w:proofErr w:type="spellStart"/>
      <w:r w:rsidRPr="009E1935">
        <w:rPr>
          <w:rStyle w:val="a3"/>
          <w:rFonts w:asciiTheme="majorBidi" w:hAnsiTheme="majorBidi" w:cstheme="majorBidi"/>
          <w:i w:val="0"/>
          <w:iCs w:val="0"/>
          <w:color w:val="auto"/>
          <w:shd w:val="clear" w:color="auto" w:fill="FFFFFF"/>
        </w:rPr>
        <w:t>Kanarfogel</w:t>
      </w:r>
      <w:proofErr w:type="spellEnd"/>
      <w:r w:rsidRPr="009E1935">
        <w:rPr>
          <w:rStyle w:val="a3"/>
          <w:rFonts w:asciiTheme="majorBidi" w:hAnsiTheme="majorBidi" w:cstheme="majorBidi"/>
          <w:i w:val="0"/>
          <w:iCs w:val="0"/>
          <w:color w:val="auto"/>
          <w:shd w:val="clear" w:color="auto" w:fill="FFFFFF"/>
        </w:rPr>
        <w:t xml:space="preserve"> and Javier </w:t>
      </w:r>
      <w:proofErr w:type="spellStart"/>
      <w:r w:rsidRPr="009E1935">
        <w:rPr>
          <w:rStyle w:val="a3"/>
          <w:rFonts w:asciiTheme="majorBidi" w:hAnsiTheme="majorBidi" w:cstheme="majorBidi"/>
          <w:i w:val="0"/>
          <w:iCs w:val="0"/>
          <w:color w:val="auto"/>
          <w:shd w:val="clear" w:color="auto" w:fill="FFFFFF"/>
        </w:rPr>
        <w:t>Castaño</w:t>
      </w:r>
      <w:proofErr w:type="spellEnd"/>
      <w:r w:rsidRPr="009E1935">
        <w:rPr>
          <w:rStyle w:val="a3"/>
          <w:rFonts w:asciiTheme="majorBidi" w:hAnsiTheme="majorBidi" w:cstheme="majorBidi"/>
          <w:i w:val="0"/>
          <w:iCs w:val="0"/>
          <w:color w:val="auto"/>
          <w:shd w:val="clear" w:color="auto" w:fill="FFFFFF"/>
        </w:rPr>
        <w:t xml:space="preserve"> (Oxford: Littman Library, forthcoming, 18 p.)</w:t>
      </w:r>
    </w:p>
    <w:p w:rsidR="00D601F6" w:rsidRPr="009E1935" w:rsidRDefault="00D601F6" w:rsidP="00D601F6">
      <w:pPr>
        <w:pStyle w:val="Default"/>
        <w:numPr>
          <w:ilvl w:val="0"/>
          <w:numId w:val="1"/>
        </w:numPr>
        <w:rPr>
          <w:rFonts w:asciiTheme="majorBidi" w:hAnsiTheme="majorBidi" w:cstheme="majorBidi"/>
        </w:rPr>
      </w:pPr>
      <w:r w:rsidRPr="009E1935">
        <w:rPr>
          <w:rFonts w:asciiTheme="majorBidi" w:hAnsiTheme="majorBidi" w:cstheme="majorBidi"/>
        </w:rPr>
        <w:t xml:space="preserve">with Ethan </w:t>
      </w:r>
      <w:proofErr w:type="spellStart"/>
      <w:r w:rsidRPr="009E1935">
        <w:rPr>
          <w:rFonts w:asciiTheme="majorBidi" w:hAnsiTheme="majorBidi" w:cstheme="majorBidi"/>
        </w:rPr>
        <w:t>Zadoff</w:t>
      </w:r>
      <w:proofErr w:type="spellEnd"/>
      <w:r w:rsidRPr="009E1935">
        <w:rPr>
          <w:rFonts w:asciiTheme="majorBidi" w:hAnsiTheme="majorBidi" w:cstheme="majorBidi"/>
        </w:rPr>
        <w:t xml:space="preserve">, ‘The Talmudic Community of Thirteenth-Century England’, </w:t>
      </w:r>
      <w:r w:rsidRPr="009E1935">
        <w:rPr>
          <w:rFonts w:asciiTheme="majorBidi" w:hAnsiTheme="majorBidi" w:cstheme="majorBidi"/>
          <w:i/>
          <w:iCs/>
        </w:rPr>
        <w:t xml:space="preserve">Christians and Jews in </w:t>
      </w:r>
      <w:proofErr w:type="spellStart"/>
      <w:r w:rsidRPr="009E1935">
        <w:rPr>
          <w:rFonts w:asciiTheme="majorBidi" w:hAnsiTheme="majorBidi" w:cstheme="majorBidi"/>
          <w:i/>
          <w:iCs/>
        </w:rPr>
        <w:t>Angevin</w:t>
      </w:r>
      <w:proofErr w:type="spellEnd"/>
      <w:r w:rsidRPr="009E1935">
        <w:rPr>
          <w:rFonts w:asciiTheme="majorBidi" w:hAnsiTheme="majorBidi" w:cstheme="majorBidi"/>
          <w:i/>
          <w:iCs/>
        </w:rPr>
        <w:t xml:space="preserve"> England: the York Massacre of 1190, Narratives and Contexts</w:t>
      </w:r>
      <w:r w:rsidRPr="009E1935">
        <w:rPr>
          <w:rFonts w:asciiTheme="majorBidi" w:hAnsiTheme="majorBidi" w:cstheme="majorBidi"/>
        </w:rPr>
        <w:t xml:space="preserve">, ed. Sarah Rees Jones and </w:t>
      </w:r>
      <w:proofErr w:type="spellStart"/>
      <w:r w:rsidRPr="009E1935">
        <w:rPr>
          <w:rFonts w:asciiTheme="majorBidi" w:hAnsiTheme="majorBidi" w:cstheme="majorBidi"/>
        </w:rPr>
        <w:t>Sethina</w:t>
      </w:r>
      <w:proofErr w:type="spellEnd"/>
      <w:r w:rsidRPr="009E1935">
        <w:rPr>
          <w:rFonts w:asciiTheme="majorBidi" w:hAnsiTheme="majorBidi" w:cstheme="majorBidi"/>
        </w:rPr>
        <w:t xml:space="preserve"> Watson, York Medieval Press: Woodbridge 2013, pp.184-203</w:t>
      </w:r>
    </w:p>
    <w:p w:rsidR="00FA6024" w:rsidRPr="009E1935" w:rsidRDefault="00FA6024" w:rsidP="00FA6024">
      <w:pPr>
        <w:pStyle w:val="Default"/>
        <w:rPr>
          <w:rFonts w:asciiTheme="majorBidi" w:hAnsiTheme="majorBidi" w:cstheme="majorBidi"/>
          <w:u w:val="single"/>
        </w:rPr>
      </w:pPr>
    </w:p>
    <w:sectPr w:rsidR="00FA6024" w:rsidRPr="009E1935" w:rsidSect="00A75CF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E9" w:rsidRDefault="00CD28E9" w:rsidP="00A75CF0">
      <w:r>
        <w:separator/>
      </w:r>
    </w:p>
  </w:endnote>
  <w:endnote w:type="continuationSeparator" w:id="0">
    <w:p w:rsidR="00CD28E9" w:rsidRDefault="00CD28E9" w:rsidP="00A7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CF0" w:rsidRDefault="00A75CF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CF0" w:rsidRDefault="00A75C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E9" w:rsidRDefault="00CD28E9" w:rsidP="00A75CF0">
      <w:r>
        <w:separator/>
      </w:r>
    </w:p>
  </w:footnote>
  <w:footnote w:type="continuationSeparator" w:id="0">
    <w:p w:rsidR="00CD28E9" w:rsidRDefault="00CD28E9" w:rsidP="00A7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F0" w:rsidRPr="00A75CF0" w:rsidRDefault="00A75CF0" w:rsidP="00A75CF0">
    <w:pPr>
      <w:pStyle w:val="1"/>
      <w:rPr>
        <w:sz w:val="16"/>
        <w:szCs w:val="16"/>
      </w:rPr>
    </w:pPr>
    <w:proofErr w:type="spellStart"/>
    <w:r w:rsidRPr="00A75CF0">
      <w:rPr>
        <w:sz w:val="16"/>
        <w:szCs w:val="16"/>
      </w:rPr>
      <w:t>Pinchas</w:t>
    </w:r>
    <w:proofErr w:type="spellEnd"/>
    <w:r w:rsidRPr="00A75CF0">
      <w:rPr>
        <w:sz w:val="16"/>
        <w:szCs w:val="16"/>
      </w:rPr>
      <w:t xml:space="preserve"> Roth - Publications</w:t>
    </w:r>
  </w:p>
  <w:p w:rsidR="00A75CF0" w:rsidRDefault="00A75C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02A"/>
    <w:multiLevelType w:val="hybridMultilevel"/>
    <w:tmpl w:val="3256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364A"/>
    <w:multiLevelType w:val="hybridMultilevel"/>
    <w:tmpl w:val="FA867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F02E9"/>
    <w:multiLevelType w:val="hybridMultilevel"/>
    <w:tmpl w:val="CC2C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E45FA"/>
    <w:multiLevelType w:val="hybridMultilevel"/>
    <w:tmpl w:val="895C01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57393"/>
    <w:multiLevelType w:val="hybridMultilevel"/>
    <w:tmpl w:val="895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B5418"/>
    <w:multiLevelType w:val="hybridMultilevel"/>
    <w:tmpl w:val="0FAA5076"/>
    <w:lvl w:ilvl="0" w:tplc="30BC0D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EDE0A3F"/>
    <w:multiLevelType w:val="hybridMultilevel"/>
    <w:tmpl w:val="94D2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B5E6D"/>
    <w:multiLevelType w:val="hybridMultilevel"/>
    <w:tmpl w:val="6CEC1622"/>
    <w:lvl w:ilvl="0" w:tplc="30BC0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63240E2"/>
    <w:multiLevelType w:val="hybridMultilevel"/>
    <w:tmpl w:val="E316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2F21"/>
    <w:multiLevelType w:val="hybridMultilevel"/>
    <w:tmpl w:val="895C01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02668"/>
    <w:multiLevelType w:val="hybridMultilevel"/>
    <w:tmpl w:val="895C01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81C68"/>
    <w:multiLevelType w:val="hybridMultilevel"/>
    <w:tmpl w:val="3AF05562"/>
    <w:lvl w:ilvl="0" w:tplc="30BC0D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D3F4163"/>
    <w:multiLevelType w:val="hybridMultilevel"/>
    <w:tmpl w:val="544EC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26325"/>
    <w:multiLevelType w:val="hybridMultilevel"/>
    <w:tmpl w:val="958A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A3A8D"/>
    <w:multiLevelType w:val="hybridMultilevel"/>
    <w:tmpl w:val="895C01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865DE"/>
    <w:multiLevelType w:val="hybridMultilevel"/>
    <w:tmpl w:val="6866A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C0B18"/>
    <w:multiLevelType w:val="hybridMultilevel"/>
    <w:tmpl w:val="86A2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C40A5"/>
    <w:multiLevelType w:val="hybridMultilevel"/>
    <w:tmpl w:val="5E3A6B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6393830"/>
    <w:multiLevelType w:val="hybridMultilevel"/>
    <w:tmpl w:val="B706F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4"/>
  </w:num>
  <w:num w:numId="5">
    <w:abstractNumId w:val="15"/>
  </w:num>
  <w:num w:numId="6">
    <w:abstractNumId w:val="18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13"/>
  </w:num>
  <w:num w:numId="14">
    <w:abstractNumId w:val="7"/>
  </w:num>
  <w:num w:numId="15">
    <w:abstractNumId w:val="5"/>
  </w:num>
  <w:num w:numId="16">
    <w:abstractNumId w:val="10"/>
  </w:num>
  <w:num w:numId="17">
    <w:abstractNumId w:val="9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A"/>
    <w:rsid w:val="000851DA"/>
    <w:rsid w:val="0008648A"/>
    <w:rsid w:val="005A3402"/>
    <w:rsid w:val="005E7183"/>
    <w:rsid w:val="00913CEE"/>
    <w:rsid w:val="0092172C"/>
    <w:rsid w:val="009E1935"/>
    <w:rsid w:val="00A75CF0"/>
    <w:rsid w:val="00A95A65"/>
    <w:rsid w:val="00AA3893"/>
    <w:rsid w:val="00C007B4"/>
    <w:rsid w:val="00CD28E9"/>
    <w:rsid w:val="00CE5179"/>
    <w:rsid w:val="00D601F6"/>
    <w:rsid w:val="00D9001B"/>
    <w:rsid w:val="00F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648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864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08648A"/>
    <w:rPr>
      <w:color w:val="0000FF"/>
      <w:u w:val="single"/>
    </w:rPr>
  </w:style>
  <w:style w:type="character" w:styleId="a3">
    <w:name w:val="Emphasis"/>
    <w:uiPriority w:val="20"/>
    <w:qFormat/>
    <w:rsid w:val="0008648A"/>
    <w:rPr>
      <w:i/>
      <w:iCs/>
    </w:rPr>
  </w:style>
  <w:style w:type="paragraph" w:customStyle="1" w:styleId="Default">
    <w:name w:val="Default"/>
    <w:rsid w:val="00086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8648A"/>
  </w:style>
  <w:style w:type="paragraph" w:styleId="a4">
    <w:name w:val="List Paragraph"/>
    <w:basedOn w:val="a"/>
    <w:uiPriority w:val="34"/>
    <w:qFormat/>
    <w:rsid w:val="0008648A"/>
    <w:pPr>
      <w:ind w:left="720"/>
      <w:contextualSpacing/>
    </w:pPr>
  </w:style>
  <w:style w:type="character" w:styleId="a5">
    <w:name w:val="Strong"/>
    <w:qFormat/>
    <w:rsid w:val="00D601F6"/>
    <w:rPr>
      <w:b/>
      <w:bCs/>
    </w:rPr>
  </w:style>
  <w:style w:type="paragraph" w:styleId="a6">
    <w:name w:val="header"/>
    <w:basedOn w:val="a"/>
    <w:link w:val="a7"/>
    <w:uiPriority w:val="99"/>
    <w:unhideWhenUsed/>
    <w:rsid w:val="00A75CF0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rsid w:val="00A75CF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75CF0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uiPriority w:val="99"/>
    <w:rsid w:val="00A75CF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5CF0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A75C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648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864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08648A"/>
    <w:rPr>
      <w:color w:val="0000FF"/>
      <w:u w:val="single"/>
    </w:rPr>
  </w:style>
  <w:style w:type="character" w:styleId="a3">
    <w:name w:val="Emphasis"/>
    <w:uiPriority w:val="20"/>
    <w:qFormat/>
    <w:rsid w:val="0008648A"/>
    <w:rPr>
      <w:i/>
      <w:iCs/>
    </w:rPr>
  </w:style>
  <w:style w:type="paragraph" w:customStyle="1" w:styleId="Default">
    <w:name w:val="Default"/>
    <w:rsid w:val="00086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8648A"/>
  </w:style>
  <w:style w:type="paragraph" w:styleId="a4">
    <w:name w:val="List Paragraph"/>
    <w:basedOn w:val="a"/>
    <w:uiPriority w:val="34"/>
    <w:qFormat/>
    <w:rsid w:val="0008648A"/>
    <w:pPr>
      <w:ind w:left="720"/>
      <w:contextualSpacing/>
    </w:pPr>
  </w:style>
  <w:style w:type="character" w:styleId="a5">
    <w:name w:val="Strong"/>
    <w:qFormat/>
    <w:rsid w:val="00D601F6"/>
    <w:rPr>
      <w:b/>
      <w:bCs/>
    </w:rPr>
  </w:style>
  <w:style w:type="paragraph" w:styleId="a6">
    <w:name w:val="header"/>
    <w:basedOn w:val="a"/>
    <w:link w:val="a7"/>
    <w:uiPriority w:val="99"/>
    <w:unhideWhenUsed/>
    <w:rsid w:val="00A75CF0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rsid w:val="00A75CF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75CF0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uiPriority w:val="99"/>
    <w:rsid w:val="00A75CF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5CF0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A75C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C0AD-7C4F-49CA-B5EB-05CF958A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Pinchas</dc:creator>
  <cp:lastModifiedBy>User</cp:lastModifiedBy>
  <cp:revision>2</cp:revision>
  <dcterms:created xsi:type="dcterms:W3CDTF">2015-12-10T23:29:00Z</dcterms:created>
  <dcterms:modified xsi:type="dcterms:W3CDTF">2015-12-10T23:29:00Z</dcterms:modified>
</cp:coreProperties>
</file>