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63" w:rsidRDefault="00474D63" w:rsidP="00BB6461">
      <w:pPr>
        <w:jc w:val="center"/>
        <w:rPr>
          <w:rFonts w:cs="FrankRuehl"/>
          <w:b/>
          <w:bCs/>
          <w:szCs w:val="28"/>
          <w:rtl/>
        </w:rPr>
      </w:pPr>
    </w:p>
    <w:p w:rsidR="00474D63" w:rsidRDefault="00474D63" w:rsidP="00AA2BF7">
      <w:pPr>
        <w:rPr>
          <w:rFonts w:cs="FrankRuehl"/>
          <w:b/>
          <w:bCs/>
          <w:szCs w:val="28"/>
          <w:rtl/>
        </w:rPr>
      </w:pPr>
      <w:r>
        <w:rPr>
          <w:rFonts w:cs="FrankRuehl"/>
          <w:b/>
          <w:bCs/>
          <w:szCs w:val="28"/>
          <w:rtl/>
        </w:rPr>
        <w:t>בס"ד</w:t>
      </w:r>
    </w:p>
    <w:p w:rsidR="00474D63" w:rsidRDefault="00474D63" w:rsidP="00BB6461">
      <w:pPr>
        <w:jc w:val="center"/>
        <w:rPr>
          <w:rFonts w:cs="FrankRuehl"/>
          <w:b/>
          <w:bCs/>
          <w:szCs w:val="28"/>
          <w:rtl/>
        </w:rPr>
      </w:pPr>
      <w:r>
        <w:rPr>
          <w:rFonts w:cs="FrankRuehl"/>
          <w:b/>
          <w:bCs/>
          <w:szCs w:val="28"/>
          <w:rtl/>
        </w:rPr>
        <w:t>יוסף ריבלין</w:t>
      </w:r>
    </w:p>
    <w:p w:rsidR="009B3782" w:rsidRPr="00707087" w:rsidRDefault="00450BB7" w:rsidP="00BB6461">
      <w:pPr>
        <w:jc w:val="center"/>
        <w:rPr>
          <w:rFonts w:cs="FrankRuehl"/>
          <w:b/>
          <w:bCs/>
          <w:szCs w:val="28"/>
          <w:rtl/>
        </w:rPr>
      </w:pPr>
      <w:r>
        <w:rPr>
          <w:rFonts w:cs="FrankRuehl"/>
          <w:b/>
          <w:bCs/>
          <w:szCs w:val="28"/>
          <w:rtl/>
        </w:rPr>
        <w:t>רשימת פרסומים</w:t>
      </w:r>
    </w:p>
    <w:p w:rsidR="00A95561" w:rsidRDefault="00A95561" w:rsidP="00474D63">
      <w:pPr>
        <w:jc w:val="center"/>
        <w:rPr>
          <w:rFonts w:cs="FrankRuehl"/>
          <w:b/>
          <w:bCs/>
          <w:sz w:val="24"/>
          <w:szCs w:val="24"/>
          <w:rtl/>
        </w:rPr>
      </w:pP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תשל"ט</w:t>
      </w:r>
    </w:p>
    <w:p w:rsidR="00A95561" w:rsidRPr="00707087" w:rsidRDefault="00474D63" w:rsidP="00C91647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1.</w:t>
      </w:r>
      <w:r w:rsidR="00A95561" w:rsidRPr="00707087">
        <w:rPr>
          <w:rFonts w:cs="FrankRuehl"/>
          <w:b/>
          <w:bCs/>
          <w:sz w:val="24"/>
          <w:szCs w:val="24"/>
          <w:rtl/>
        </w:rPr>
        <w:t xml:space="preserve"> שטר מתוך קובץ שטרות קדום, בתוך: ספר זיכרון חסד לאברהם </w:t>
      </w:r>
      <w:r w:rsidR="00C91647">
        <w:rPr>
          <w:rFonts w:cs="FrankRuehl"/>
          <w:b/>
          <w:bCs/>
          <w:sz w:val="24"/>
          <w:szCs w:val="24"/>
          <w:rtl/>
        </w:rPr>
        <w:t xml:space="preserve">[בעריכת: א' ברגר], </w:t>
      </w:r>
      <w:r w:rsidR="00A95561" w:rsidRPr="00707087">
        <w:rPr>
          <w:rFonts w:cs="FrankRuehl"/>
          <w:b/>
          <w:bCs/>
          <w:sz w:val="24"/>
          <w:szCs w:val="24"/>
          <w:rtl/>
        </w:rPr>
        <w:t>בני-ברק, תשל"ט, עמ' לג-לט.</w:t>
      </w: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תשמ"ח</w:t>
      </w:r>
    </w:p>
    <w:p w:rsidR="00A04C76" w:rsidRDefault="00474D63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A04C76" w:rsidRPr="00707087">
        <w:rPr>
          <w:rFonts w:cs="FrankRuehl"/>
          <w:b/>
          <w:bCs/>
          <w:sz w:val="24"/>
          <w:szCs w:val="24"/>
          <w:rtl/>
        </w:rPr>
        <w:t>. על החובה לשייר ליורשים, דיני ישראל יג-יד (תשמ"ו-תשמ"ח), עמ' קסז-קצב.</w:t>
      </w:r>
    </w:p>
    <w:p w:rsidR="00A95561" w:rsidRPr="00707087" w:rsidRDefault="00474D63" w:rsidP="00A9556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A95561" w:rsidRPr="00707087">
        <w:rPr>
          <w:rFonts w:cs="FrankRuehl"/>
          <w:b/>
          <w:bCs/>
          <w:sz w:val="24"/>
          <w:szCs w:val="24"/>
          <w:rtl/>
        </w:rPr>
        <w:t>. מאמר סקירה: ריבוי נשים בישראל (מ"ע פרידמן, ירושלים תשמ"ו), סיני, קא (תשמ"ח), עמ' קפד-קצא.</w:t>
      </w:r>
    </w:p>
    <w:p w:rsidR="00A95561" w:rsidRPr="00707087" w:rsidRDefault="00474D63" w:rsidP="00A9556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A95561" w:rsidRPr="00707087">
        <w:rPr>
          <w:rFonts w:cs="FrankRuehl"/>
          <w:b/>
          <w:bCs/>
          <w:sz w:val="24"/>
          <w:szCs w:val="24"/>
          <w:rtl/>
        </w:rPr>
        <w:t>. ספר יונה ויום הכיפורים - עיונים בביאור הגר"א, אורייתא, טז (תשמ"ח), עמ' רכו-רכט.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Pr="00707087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תשמ"ט</w:t>
      </w:r>
    </w:p>
    <w:p w:rsidR="00A04C76" w:rsidRDefault="00474D63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A04C76" w:rsidRPr="00707087">
        <w:rPr>
          <w:rFonts w:cs="FrankRuehl"/>
          <w:b/>
          <w:bCs/>
          <w:sz w:val="24"/>
          <w:szCs w:val="24"/>
          <w:rtl/>
        </w:rPr>
        <w:t>. ביאור הגר"א לספר יונה, קרית ספר, סב (תשמ"ח-תשמ"ט), עמ' 924-920.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תש"ן</w:t>
      </w:r>
    </w:p>
    <w:p w:rsidR="00A95561" w:rsidRPr="00707087" w:rsidRDefault="00474D63" w:rsidP="00A9556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</w:t>
      </w:r>
      <w:r w:rsidR="00A95561" w:rsidRPr="00707087">
        <w:rPr>
          <w:rFonts w:cs="FrankRuehl"/>
          <w:b/>
          <w:bCs/>
          <w:sz w:val="24"/>
          <w:szCs w:val="24"/>
          <w:rtl/>
        </w:rPr>
        <w:t>. רוח חכמים - על פרשנות חז"ל לדבר משנה, סיני, קה (תש"ן), עמ' נג-עא.</w:t>
      </w: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תשנ"א</w:t>
      </w:r>
    </w:p>
    <w:p w:rsidR="00E6369A" w:rsidRDefault="00474D63" w:rsidP="00E6369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7</w:t>
      </w:r>
      <w:r w:rsidR="00E6369A" w:rsidRPr="00707087">
        <w:rPr>
          <w:rFonts w:cs="FrankRuehl"/>
          <w:b/>
          <w:bCs/>
          <w:sz w:val="24"/>
          <w:szCs w:val="24"/>
          <w:rtl/>
        </w:rPr>
        <w:t>. קובץ שטרות מאליסאנה - נוסחאות ומקורותיהן, סדרא, ז (תשנ"א), עמ' 139-125.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Pr="00707087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תשנ"ב</w:t>
      </w:r>
    </w:p>
    <w:p w:rsidR="00A04C76" w:rsidRDefault="00474D63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8</w:t>
      </w:r>
      <w:r w:rsidR="00A04C76" w:rsidRPr="00707087">
        <w:rPr>
          <w:rFonts w:cs="FrankRuehl"/>
          <w:b/>
          <w:bCs/>
          <w:sz w:val="24"/>
          <w:szCs w:val="24"/>
          <w:rtl/>
        </w:rPr>
        <w:t>. ענייני לשון מתוך ספרי שטרות מהמאה הי"א, לשוננו, נו (תשנ"ב), עמ' 54-45.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תשנ"ד</w:t>
      </w:r>
    </w:p>
    <w:p w:rsidR="00A95561" w:rsidRDefault="00474D63" w:rsidP="00474D63">
      <w:pPr>
        <w:ind w:left="720"/>
        <w:rPr>
          <w:rFonts w:cs="FrankRuehl"/>
          <w:b/>
          <w:bCs/>
          <w:sz w:val="28"/>
          <w:szCs w:val="28"/>
          <w:rtl/>
        </w:rPr>
      </w:pPr>
      <w:r w:rsidRPr="00474D63">
        <w:rPr>
          <w:rFonts w:cs="FrankRuehl"/>
          <w:b/>
          <w:bCs/>
          <w:sz w:val="28"/>
          <w:szCs w:val="28"/>
          <w:rtl/>
        </w:rPr>
        <w:t>ספרים: 1</w:t>
      </w:r>
      <w:r w:rsidR="00A95561" w:rsidRPr="00474D63">
        <w:rPr>
          <w:rFonts w:cs="FrankRuehl"/>
          <w:b/>
          <w:bCs/>
          <w:sz w:val="28"/>
          <w:szCs w:val="28"/>
          <w:rtl/>
        </w:rPr>
        <w:t xml:space="preserve">. ספר קול התור, בני-ברק תשנ"ד [תמצית רעיונות הגאולה של ר' הלל שקולבר תלמיד הגר"א, בצירוף מבוא הערות ומראי מקומות].   </w:t>
      </w:r>
    </w:p>
    <w:p w:rsidR="00474D63" w:rsidRPr="00474D63" w:rsidRDefault="00474D63" w:rsidP="00474D63">
      <w:pPr>
        <w:ind w:left="720"/>
        <w:rPr>
          <w:rFonts w:cs="FrankRuehl"/>
          <w:b/>
          <w:bCs/>
          <w:sz w:val="28"/>
          <w:szCs w:val="28"/>
          <w:rtl/>
        </w:rPr>
      </w:pPr>
    </w:p>
    <w:p w:rsidR="00E6369A" w:rsidRPr="00707087" w:rsidRDefault="00474D63" w:rsidP="00474D63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9</w:t>
      </w:r>
      <w:r w:rsidR="00E6369A" w:rsidRPr="00707087">
        <w:rPr>
          <w:rFonts w:cs="FrankRuehl"/>
          <w:b/>
          <w:bCs/>
          <w:sz w:val="24"/>
          <w:szCs w:val="24"/>
          <w:rtl/>
        </w:rPr>
        <w:t>. מאמר סקירה</w:t>
      </w:r>
      <w:r>
        <w:rPr>
          <w:rFonts w:cs="FrankRuehl"/>
          <w:b/>
          <w:bCs/>
          <w:sz w:val="24"/>
          <w:szCs w:val="24"/>
          <w:rtl/>
        </w:rPr>
        <w:t xml:space="preserve">: </w:t>
      </w:r>
      <w:r w:rsidR="00E6369A" w:rsidRPr="00707087">
        <w:rPr>
          <w:rFonts w:cs="FrankRuehl"/>
          <w:b/>
          <w:bCs/>
          <w:sz w:val="24"/>
          <w:szCs w:val="24"/>
          <w:rtl/>
        </w:rPr>
        <w:t>סדר הדין</w:t>
      </w:r>
      <w:r>
        <w:rPr>
          <w:rFonts w:cs="FrankRuehl"/>
          <w:b/>
          <w:bCs/>
          <w:sz w:val="24"/>
          <w:szCs w:val="24"/>
          <w:rtl/>
        </w:rPr>
        <w:t xml:space="preserve"> (א' שוחטמן)</w:t>
      </w:r>
      <w:r w:rsidR="00E6369A" w:rsidRPr="00707087">
        <w:rPr>
          <w:rFonts w:cs="FrankRuehl"/>
          <w:b/>
          <w:bCs/>
          <w:sz w:val="24"/>
          <w:szCs w:val="24"/>
          <w:rtl/>
        </w:rPr>
        <w:t>, דיני ישראל, יז (תשנ"ד), עמ' 341-329 .</w:t>
      </w:r>
    </w:p>
    <w:p w:rsidR="00E6369A" w:rsidRPr="00707087" w:rsidRDefault="00474D63" w:rsidP="00E6369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10</w:t>
      </w:r>
      <w:r w:rsidR="00E6369A" w:rsidRPr="00707087">
        <w:rPr>
          <w:rFonts w:cs="FrankRuehl"/>
          <w:b/>
          <w:bCs/>
          <w:sz w:val="24"/>
          <w:szCs w:val="24"/>
          <w:rtl/>
        </w:rPr>
        <w:t>. שטר חצי זכר, דיני ישראל, יז (תשנ"ד), עמ' 179-155.</w:t>
      </w:r>
    </w:p>
    <w:p w:rsidR="00E6369A" w:rsidRDefault="00474D63" w:rsidP="00E6369A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11</w:t>
      </w:r>
      <w:r w:rsidR="00E6369A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E6369A" w:rsidRPr="00707087">
        <w:rPr>
          <w:rFonts w:cs="FrankRuehl"/>
          <w:b/>
          <w:bCs/>
          <w:sz w:val="24"/>
          <w:szCs w:val="24"/>
        </w:rPr>
        <w:t>The Formularies in Jewish Documents - Ethics and Law, Jewish Law Association Studies VII (1994), pp. 211-220.</w:t>
      </w:r>
    </w:p>
    <w:p w:rsidR="00E6369A" w:rsidRDefault="00E6369A" w:rsidP="00E6369A">
      <w:pPr>
        <w:rPr>
          <w:rFonts w:cs="FrankRuehl"/>
          <w:b/>
          <w:bCs/>
          <w:sz w:val="24"/>
          <w:szCs w:val="24"/>
          <w:rtl/>
        </w:rPr>
      </w:pPr>
    </w:p>
    <w:p w:rsidR="002C0459" w:rsidRDefault="002C0459" w:rsidP="00E6369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תשנ"ה</w:t>
      </w:r>
    </w:p>
    <w:p w:rsidR="002C0459" w:rsidRPr="00B470BD" w:rsidRDefault="00474D63" w:rsidP="00B470BD">
      <w:pPr>
        <w:ind w:left="720"/>
        <w:rPr>
          <w:rFonts w:cs="FrankRuehl"/>
          <w:b/>
          <w:bCs/>
          <w:sz w:val="28"/>
          <w:szCs w:val="28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>ספרים: 2.</w:t>
      </w:r>
      <w:r w:rsidR="002C0459" w:rsidRPr="00B470BD">
        <w:rPr>
          <w:rFonts w:cs="FrankRuehl"/>
          <w:b/>
          <w:bCs/>
          <w:sz w:val="28"/>
          <w:szCs w:val="28"/>
          <w:rtl/>
        </w:rPr>
        <w:t xml:space="preserve"> שטרי קהילת אליסאנה מהמאה האחת-עשרה, הוצאת אוניברסיטת ב"א, רמת-גן תשנ"ה</w:t>
      </w:r>
    </w:p>
    <w:p w:rsidR="00A95561" w:rsidRPr="00707087" w:rsidRDefault="00B470BD" w:rsidP="00B470BD">
      <w:pPr>
        <w:ind w:left="720"/>
        <w:rPr>
          <w:rFonts w:cs="FrankRuehl"/>
          <w:b/>
          <w:bCs/>
          <w:sz w:val="24"/>
          <w:szCs w:val="24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>[</w:t>
      </w:r>
      <w:r w:rsidR="00A95561" w:rsidRPr="00B470BD">
        <w:rPr>
          <w:rFonts w:cs="FrankRuehl"/>
          <w:b/>
          <w:bCs/>
          <w:sz w:val="28"/>
          <w:szCs w:val="28"/>
          <w:rtl/>
        </w:rPr>
        <w:t>ספר יונה עם ביאור הגר"א, בני-ברק תשמ"ו; מהדורה שניה, בני-ברק תשנ"ה</w:t>
      </w:r>
      <w:r w:rsidRPr="00B470BD">
        <w:rPr>
          <w:rFonts w:cs="FrankRuehl"/>
          <w:b/>
          <w:bCs/>
          <w:sz w:val="28"/>
          <w:szCs w:val="28"/>
          <w:rtl/>
        </w:rPr>
        <w:t>]</w:t>
      </w:r>
      <w:r w:rsidR="00A95561" w:rsidRPr="00B470BD">
        <w:rPr>
          <w:rFonts w:cs="FrankRuehl"/>
          <w:b/>
          <w:bCs/>
          <w:sz w:val="28"/>
          <w:szCs w:val="28"/>
          <w:rtl/>
        </w:rPr>
        <w:t xml:space="preserve">. </w:t>
      </w:r>
    </w:p>
    <w:p w:rsidR="002C0459" w:rsidRDefault="002C0459" w:rsidP="00E6369A">
      <w:pPr>
        <w:rPr>
          <w:rFonts w:cs="FrankRuehl"/>
          <w:b/>
          <w:bCs/>
          <w:sz w:val="24"/>
          <w:szCs w:val="24"/>
          <w:rtl/>
        </w:rPr>
      </w:pPr>
    </w:p>
    <w:p w:rsidR="00E6369A" w:rsidRDefault="00E6369A" w:rsidP="00E6369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תשנ"ו</w:t>
      </w:r>
    </w:p>
    <w:p w:rsidR="00A95561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 xml:space="preserve">ספרים: </w:t>
      </w:r>
      <w:r w:rsidR="00A95561" w:rsidRPr="00B470BD">
        <w:rPr>
          <w:rFonts w:cs="FrankRuehl"/>
          <w:b/>
          <w:bCs/>
          <w:sz w:val="28"/>
          <w:szCs w:val="28"/>
          <w:rtl/>
        </w:rPr>
        <w:t xml:space="preserve">עריכה: </w:t>
      </w:r>
      <w:r w:rsidRPr="00B470BD">
        <w:rPr>
          <w:rFonts w:cs="FrankRuehl"/>
          <w:b/>
          <w:bCs/>
          <w:sz w:val="28"/>
          <w:szCs w:val="28"/>
          <w:rtl/>
        </w:rPr>
        <w:t xml:space="preserve">3. </w:t>
      </w:r>
      <w:r w:rsidR="00A95561" w:rsidRPr="00B470BD">
        <w:rPr>
          <w:rFonts w:cs="FrankRuehl"/>
          <w:b/>
          <w:bCs/>
          <w:sz w:val="28"/>
          <w:szCs w:val="28"/>
          <w:rtl/>
        </w:rPr>
        <w:t xml:space="preserve">ספר "שירת שמואל", בני-ברק תשנ"ו.  </w:t>
      </w:r>
    </w:p>
    <w:p w:rsidR="00B470BD" w:rsidRPr="00B470BD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</w:p>
    <w:p w:rsidR="00E6369A" w:rsidRDefault="00E6369A" w:rsidP="00B470BD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1</w:t>
      </w:r>
      <w:r w:rsidR="00B470BD">
        <w:rPr>
          <w:rFonts w:cs="FrankRuehl"/>
          <w:b/>
          <w:bCs/>
          <w:sz w:val="24"/>
          <w:szCs w:val="24"/>
          <w:rtl/>
        </w:rPr>
        <w:t>2</w:t>
      </w:r>
      <w:r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B470BD">
        <w:rPr>
          <w:rFonts w:cs="FrankRuehl"/>
          <w:b/>
          <w:bCs/>
          <w:sz w:val="24"/>
          <w:szCs w:val="24"/>
          <w:rtl/>
        </w:rPr>
        <w:t xml:space="preserve">מאמר סקירה: </w:t>
      </w:r>
      <w:r w:rsidRPr="00707087">
        <w:rPr>
          <w:rFonts w:cs="FrankRuehl"/>
          <w:b/>
          <w:bCs/>
          <w:sz w:val="24"/>
          <w:szCs w:val="24"/>
          <w:rtl/>
        </w:rPr>
        <w:t>ר' יוסף ששפורטאש</w:t>
      </w:r>
      <w:r w:rsidR="00B470BD">
        <w:rPr>
          <w:rFonts w:cs="FrankRuehl"/>
          <w:b/>
          <w:bCs/>
          <w:sz w:val="24"/>
          <w:szCs w:val="24"/>
          <w:rtl/>
        </w:rPr>
        <w:t xml:space="preserve"> (נ' עמינח)</w:t>
      </w:r>
      <w:r w:rsidRPr="00707087">
        <w:rPr>
          <w:rFonts w:cs="FrankRuehl"/>
          <w:b/>
          <w:bCs/>
          <w:sz w:val="24"/>
          <w:szCs w:val="24"/>
          <w:rtl/>
        </w:rPr>
        <w:t>, דיני ישראל, יח (תשנ"ה-תשנ"ו), עמ' 386-381.</w:t>
      </w:r>
    </w:p>
    <w:p w:rsidR="00A95561" w:rsidRPr="00707087" w:rsidRDefault="00B470BD" w:rsidP="00A9556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13</w:t>
      </w:r>
      <w:r w:rsidR="00A95561" w:rsidRPr="00707087">
        <w:rPr>
          <w:rFonts w:cs="FrankRuehl"/>
          <w:b/>
          <w:bCs/>
          <w:sz w:val="24"/>
          <w:szCs w:val="24"/>
          <w:rtl/>
        </w:rPr>
        <w:t>. מתנתא קמייתא, מתנת נישואין במנהג תימן, תימא, ה (תשנ"ו), עמ' 63-55.</w:t>
      </w:r>
    </w:p>
    <w:p w:rsidR="00E6369A" w:rsidRPr="00707087" w:rsidRDefault="00E6369A" w:rsidP="00B470BD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>1</w:t>
      </w:r>
      <w:r w:rsidR="00B470BD">
        <w:rPr>
          <w:rFonts w:cs="FrankRuehl"/>
          <w:b/>
          <w:bCs/>
          <w:sz w:val="24"/>
          <w:szCs w:val="24"/>
          <w:rtl/>
        </w:rPr>
        <w:t>4</w:t>
      </w:r>
      <w:r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Pr="00707087">
        <w:rPr>
          <w:rFonts w:cs="FrankRuehl"/>
          <w:b/>
          <w:bCs/>
          <w:sz w:val="24"/>
          <w:szCs w:val="24"/>
        </w:rPr>
        <w:t>The Power of A Promissory Note is Greater than the Force of Legislation, Jewish Law Association Studies VIII (1996), pp. 155-165.</w:t>
      </w:r>
    </w:p>
    <w:p w:rsidR="00E6369A" w:rsidRDefault="00E7746B" w:rsidP="00E7746B">
      <w:pPr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  <w:rtl/>
        </w:rPr>
        <w:t xml:space="preserve">15. </w:t>
      </w:r>
      <w:r>
        <w:rPr>
          <w:rFonts w:cs="FrankRuehl"/>
          <w:b/>
          <w:bCs/>
          <w:sz w:val="24"/>
          <w:szCs w:val="24"/>
        </w:rPr>
        <w:t>Majority Decisions in Jewish Law, Justice (The International Association of Jewish Lawyers and Jurists), (ed. D. Pattir), 11 (1996), pp. 29-34</w:t>
      </w:r>
    </w:p>
    <w:p w:rsidR="00E7746B" w:rsidRDefault="00E7746B" w:rsidP="00A04C76">
      <w:pPr>
        <w:rPr>
          <w:rFonts w:cs="FrankRuehl" w:hint="cs"/>
          <w:b/>
          <w:bCs/>
          <w:sz w:val="24"/>
          <w:szCs w:val="24"/>
          <w:rtl/>
        </w:rPr>
      </w:pPr>
    </w:p>
    <w:p w:rsidR="00E6369A" w:rsidRPr="00707087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lastRenderedPageBreak/>
        <w:t>תשנ"ז</w:t>
      </w:r>
    </w:p>
    <w:p w:rsidR="00A04C76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</w:t>
      </w:r>
      <w:r w:rsidR="000A0C3C">
        <w:rPr>
          <w:rFonts w:cs="FrankRuehl"/>
          <w:b/>
          <w:bCs/>
          <w:sz w:val="24"/>
          <w:szCs w:val="24"/>
          <w:rtl/>
        </w:rPr>
        <w:t>6</w:t>
      </w:r>
      <w:r w:rsidR="00A04C76" w:rsidRPr="00707087">
        <w:rPr>
          <w:rFonts w:cs="FrankRuehl"/>
          <w:b/>
          <w:bCs/>
          <w:sz w:val="24"/>
          <w:szCs w:val="24"/>
          <w:rtl/>
        </w:rPr>
        <w:t>. האישה בדיני הירושה על-פי תעודות מן הגניזה, תעודה, יג (תשנ"ז), עמ' 154-135.</w:t>
      </w:r>
    </w:p>
    <w:p w:rsidR="00A04C76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</w:t>
      </w:r>
      <w:r w:rsidR="000A0C3C">
        <w:rPr>
          <w:rFonts w:cs="FrankRuehl"/>
          <w:b/>
          <w:bCs/>
          <w:sz w:val="24"/>
          <w:szCs w:val="24"/>
          <w:rtl/>
        </w:rPr>
        <w:t>7</w:t>
      </w:r>
      <w:r w:rsidR="00A04C76" w:rsidRPr="00707087">
        <w:rPr>
          <w:rFonts w:cs="FrankRuehl"/>
          <w:b/>
          <w:bCs/>
          <w:sz w:val="24"/>
          <w:szCs w:val="24"/>
          <w:rtl/>
        </w:rPr>
        <w:t>. טופסי שטרות בש"ס כתב יד מינכן, שנתון המשפט העברי, כ (תשנ"ה-תשנ"ז), עמ' 348-281.</w:t>
      </w:r>
    </w:p>
    <w:p w:rsidR="002C0459" w:rsidRDefault="002C0459" w:rsidP="000A0C3C">
      <w:pPr>
        <w:rPr>
          <w:rFonts w:cs="FrankRuehl"/>
          <w:b/>
          <w:bCs/>
          <w:sz w:val="24"/>
          <w:rtl/>
        </w:rPr>
      </w:pPr>
      <w:r w:rsidRPr="00B470BD">
        <w:rPr>
          <w:rFonts w:cs="FrankRuehl"/>
          <w:b/>
          <w:bCs/>
          <w:sz w:val="24"/>
          <w:szCs w:val="24"/>
          <w:rtl/>
        </w:rPr>
        <w:t>1</w:t>
      </w:r>
      <w:r w:rsidR="000A0C3C">
        <w:rPr>
          <w:rFonts w:cs="FrankRuehl"/>
          <w:b/>
          <w:bCs/>
          <w:sz w:val="24"/>
          <w:szCs w:val="24"/>
          <w:rtl/>
        </w:rPr>
        <w:t>8</w:t>
      </w:r>
      <w:r w:rsidRPr="00707087">
        <w:rPr>
          <w:rFonts w:cs="FrankRuehl"/>
          <w:sz w:val="24"/>
          <w:rtl/>
        </w:rPr>
        <w:t>.</w:t>
      </w:r>
      <w:r w:rsidRPr="00707087">
        <w:rPr>
          <w:rFonts w:cs="FrankRuehl"/>
          <w:b/>
          <w:bCs/>
          <w:sz w:val="24"/>
        </w:rPr>
        <w:t xml:space="preserve">Consecutive Gifts, Jewish Law Association Studies IX (1997), pp. 231-236 </w:t>
      </w:r>
    </w:p>
    <w:p w:rsidR="002C0459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1</w:t>
      </w:r>
      <w:r w:rsidR="000A0C3C">
        <w:rPr>
          <w:rFonts w:cs="FrankRuehl"/>
          <w:b/>
          <w:bCs/>
          <w:sz w:val="24"/>
          <w:szCs w:val="24"/>
          <w:rtl/>
        </w:rPr>
        <w:t>9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2C0459" w:rsidRPr="00707087">
        <w:rPr>
          <w:rFonts w:cs="FrankRuehl"/>
          <w:b/>
          <w:bCs/>
          <w:sz w:val="24"/>
          <w:szCs w:val="24"/>
          <w:rtl/>
        </w:rPr>
        <w:t>[</w:t>
      </w:r>
      <w:r w:rsidR="002C0459" w:rsidRPr="00680C97">
        <w:rPr>
          <w:rFonts w:cs="FrankRuehl"/>
          <w:b/>
          <w:bCs/>
          <w:sz w:val="24"/>
          <w:szCs w:val="24"/>
          <w:lang w:val="de-DE"/>
        </w:rPr>
        <w:t>Judische Urkundenformulare Aus Dem Muslimischen Spanien, in: Judentum und Umwelt Realms of Judaism, 64 (1997)</w:t>
      </w:r>
      <w:r w:rsidR="002C0459" w:rsidRPr="00707087">
        <w:rPr>
          <w:rFonts w:cs="FrankRuehl"/>
          <w:b/>
          <w:bCs/>
          <w:sz w:val="24"/>
          <w:szCs w:val="24"/>
          <w:rtl/>
        </w:rPr>
        <w:t>]</w:t>
      </w:r>
    </w:p>
    <w:p w:rsidR="002C0459" w:rsidRDefault="002C0459" w:rsidP="00A04C76">
      <w:pPr>
        <w:rPr>
          <w:rFonts w:cs="FrankRuehl" w:hint="cs"/>
          <w:b/>
          <w:bCs/>
          <w:sz w:val="24"/>
          <w:szCs w:val="24"/>
          <w:rtl/>
        </w:rPr>
      </w:pPr>
    </w:p>
    <w:p w:rsidR="002C0459" w:rsidRDefault="002C0459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תשנ"ח</w:t>
      </w:r>
    </w:p>
    <w:p w:rsidR="00E6369A" w:rsidRPr="00707087" w:rsidRDefault="000A0C3C" w:rsidP="00B470BD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20</w:t>
      </w:r>
      <w:r w:rsidR="00E6369A" w:rsidRPr="00707087">
        <w:rPr>
          <w:rFonts w:cs="FrankRuehl"/>
          <w:b/>
          <w:bCs/>
          <w:sz w:val="24"/>
          <w:szCs w:val="24"/>
          <w:rtl/>
        </w:rPr>
        <w:t>. שטר 'מתנה לחוד', אסופות, יא (תשנ"ח), עמ' קסז-קפא.</w:t>
      </w:r>
    </w:p>
    <w:p w:rsidR="002C0459" w:rsidRPr="00707087" w:rsidRDefault="00B470BD" w:rsidP="000A0C3C">
      <w:pPr>
        <w:rPr>
          <w:rFonts w:cs="FrankRuehl"/>
          <w:b/>
          <w:bCs/>
          <w:sz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1</w:t>
      </w:r>
      <w:r w:rsidR="002C0459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2C0459" w:rsidRPr="00707087">
        <w:rPr>
          <w:rFonts w:cs="FrankRuehl"/>
          <w:b/>
          <w:bCs/>
          <w:sz w:val="24"/>
        </w:rPr>
        <w:t xml:space="preserve"> Artificial Insemination, IVF and Surrogate Motherhood,</w:t>
      </w:r>
    </w:p>
    <w:p w:rsidR="002C0459" w:rsidRPr="00707087" w:rsidRDefault="002C0459" w:rsidP="002C0459">
      <w:pPr>
        <w:pStyle w:val="2"/>
        <w:rPr>
          <w:rFonts w:cs="FrankRuehl" w:hint="cs"/>
          <w:b w:val="0"/>
          <w:bCs w:val="0"/>
          <w:sz w:val="24"/>
          <w:rtl/>
        </w:rPr>
      </w:pPr>
      <w:r w:rsidRPr="00707087">
        <w:rPr>
          <w:rFonts w:cs="FrankRuehl"/>
          <w:sz w:val="24"/>
        </w:rPr>
        <w:t>in: Jerusalem – City of Law and Justice, ed. Nahum Rakover, Jerusalem 1998, pp. 415-429. (IVF – in-vitro fertilization)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תשנ"ט</w:t>
      </w:r>
    </w:p>
    <w:p w:rsidR="00A95561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>ספרים: 4</w:t>
      </w:r>
      <w:r w:rsidR="00A95561" w:rsidRPr="00B470BD">
        <w:rPr>
          <w:rFonts w:cs="FrankRuehl"/>
          <w:b/>
          <w:bCs/>
          <w:sz w:val="28"/>
          <w:szCs w:val="28"/>
          <w:rtl/>
        </w:rPr>
        <w:t>. הירושה והצוואה במשפט העברי, הוצאת אוניברסיטת בר-אילן, רמת-גן תשנ"ט.</w:t>
      </w:r>
    </w:p>
    <w:p w:rsidR="00B470BD" w:rsidRPr="00B470BD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</w:p>
    <w:p w:rsidR="00413D77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2</w:t>
      </w:r>
      <w:r w:rsidR="00413D77" w:rsidRPr="00707087">
        <w:rPr>
          <w:rFonts w:cs="FrankRuehl"/>
          <w:b/>
          <w:bCs/>
          <w:sz w:val="24"/>
          <w:szCs w:val="24"/>
          <w:rtl/>
        </w:rPr>
        <w:t>.</w:t>
      </w:r>
      <w:r w:rsidR="00413D77">
        <w:rPr>
          <w:rFonts w:cs="FrankRuehl"/>
          <w:b/>
          <w:bCs/>
          <w:sz w:val="24"/>
          <w:szCs w:val="24"/>
          <w:rtl/>
        </w:rPr>
        <w:t xml:space="preserve"> </w:t>
      </w:r>
      <w:r w:rsidR="00413D77" w:rsidRPr="00707087">
        <w:rPr>
          <w:rFonts w:cs="FrankRuehl"/>
          <w:b/>
          <w:bCs/>
          <w:sz w:val="24"/>
          <w:szCs w:val="24"/>
          <w:rtl/>
        </w:rPr>
        <w:t>תרומת הגניזה לחקר דיני הירושה, תעודה, טו (תשנ"ט) עמ' 255-241.</w:t>
      </w:r>
    </w:p>
    <w:p w:rsidR="00A95561" w:rsidRDefault="00A95561" w:rsidP="00A04C76">
      <w:pPr>
        <w:rPr>
          <w:rFonts w:cs="FrankRuehl"/>
          <w:b/>
          <w:bCs/>
          <w:sz w:val="24"/>
          <w:szCs w:val="24"/>
          <w:rtl/>
        </w:rPr>
      </w:pPr>
    </w:p>
    <w:p w:rsidR="00E6369A" w:rsidRPr="00707087" w:rsidRDefault="00E6369A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תש"ס</w:t>
      </w:r>
    </w:p>
    <w:p w:rsidR="00A04C76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3</w:t>
      </w:r>
      <w:r w:rsidR="00A04C76" w:rsidRPr="00707087">
        <w:rPr>
          <w:rFonts w:cs="FrankRuehl"/>
          <w:b/>
          <w:bCs/>
          <w:sz w:val="24"/>
          <w:szCs w:val="24"/>
          <w:rtl/>
        </w:rPr>
        <w:t xml:space="preserve">. מסורת ומשבר בטרם המות, בתוך: מסורת ושינוי בתרבות הערבית-יהודית של ימי-הביניים, בעריכת י' בלאו וד' דורון, רמת-גן תש"ס, עמ' 214-203. </w:t>
      </w:r>
    </w:p>
    <w:p w:rsidR="00C652E4" w:rsidRPr="00707087" w:rsidRDefault="00B470BD" w:rsidP="000A0C3C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.2</w:t>
      </w:r>
      <w:r w:rsidR="000A0C3C">
        <w:rPr>
          <w:rFonts w:cs="FrankRuehl"/>
          <w:b/>
          <w:bCs/>
          <w:sz w:val="24"/>
          <w:szCs w:val="24"/>
          <w:rtl/>
        </w:rPr>
        <w:t>4</w:t>
      </w:r>
      <w:r w:rsidR="00C652E4" w:rsidRPr="00707087">
        <w:rPr>
          <w:rFonts w:cs="FrankRuehl"/>
          <w:b/>
          <w:bCs/>
          <w:sz w:val="24"/>
          <w:szCs w:val="24"/>
          <w:rtl/>
        </w:rPr>
        <w:t xml:space="preserve">  </w:t>
      </w:r>
      <w:r w:rsidR="00C652E4" w:rsidRPr="00707087">
        <w:rPr>
          <w:rFonts w:cs="FrankRuehl"/>
          <w:b/>
          <w:bCs/>
          <w:i/>
          <w:iCs/>
          <w:sz w:val="24"/>
          <w:szCs w:val="24"/>
        </w:rPr>
        <w:t xml:space="preserve">Halitzah </w:t>
      </w:r>
      <w:r w:rsidR="00C652E4" w:rsidRPr="00707087">
        <w:rPr>
          <w:rFonts w:cs="FrankRuehl"/>
          <w:b/>
          <w:bCs/>
          <w:sz w:val="24"/>
          <w:szCs w:val="24"/>
        </w:rPr>
        <w:t xml:space="preserve">Stipulations in Engagement Contracts, Jewish Law Association Studies, X (2000), pp. 229-251. </w:t>
      </w:r>
    </w:p>
    <w:p w:rsidR="00E6369A" w:rsidRDefault="00E6369A" w:rsidP="00A04C76">
      <w:pPr>
        <w:rPr>
          <w:rFonts w:cs="FrankRuehl"/>
          <w:b/>
          <w:bCs/>
          <w:sz w:val="24"/>
          <w:szCs w:val="24"/>
          <w:rtl/>
        </w:rPr>
      </w:pP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תשס"א</w:t>
      </w:r>
    </w:p>
    <w:p w:rsidR="00413D77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5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. על כלכלה והלכה - המשכנתא והמכר החוזר, דיני ישראל, כ-כא (תש"ס-תשס"א), עמ' 395-353.  </w:t>
      </w: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</w:p>
    <w:p w:rsidR="00C652E4" w:rsidRDefault="00C652E4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תשס"ב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6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. על נוסחת פתיחה ייחודית בשטרות  </w:t>
      </w:r>
      <w:r w:rsidR="0008064A" w:rsidRPr="00707087">
        <w:rPr>
          <w:rFonts w:cs="FrankRuehl"/>
          <w:b/>
          <w:bCs/>
          <w:sz w:val="24"/>
          <w:szCs w:val="24"/>
        </w:rPr>
        <w:t xml:space="preserve">HUCA 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  73 (2002), עמ' עט-צו.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7</w:t>
      </w:r>
      <w:r w:rsidR="0008064A" w:rsidRPr="00707087">
        <w:rPr>
          <w:rFonts w:cs="FrankRuehl"/>
          <w:b/>
          <w:bCs/>
          <w:sz w:val="24"/>
          <w:szCs w:val="24"/>
          <w:rtl/>
        </w:rPr>
        <w:t>. קובץ שטרות קדום, בתוך: צהר, י (תשס"ב), קובץ תורני אבי-עזרי (לזכר הרב שך) (בעריכת א' דבורקס), ירושלים, עמ' כב-לד.</w:t>
      </w:r>
    </w:p>
    <w:p w:rsidR="0008064A" w:rsidRDefault="0008064A" w:rsidP="00A04C76">
      <w:pPr>
        <w:rPr>
          <w:rFonts w:cs="FrankRuehl"/>
          <w:b/>
          <w:bCs/>
          <w:sz w:val="24"/>
          <w:szCs w:val="24"/>
          <w:rtl/>
        </w:rPr>
      </w:pPr>
    </w:p>
    <w:p w:rsidR="00C652E4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8</w:t>
      </w:r>
      <w:r w:rsidR="00C652E4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C652E4" w:rsidRPr="00707087">
        <w:rPr>
          <w:rFonts w:cs="FrankRuehl"/>
          <w:b/>
          <w:bCs/>
          <w:sz w:val="24"/>
          <w:szCs w:val="24"/>
        </w:rPr>
        <w:t>Incarceration for Non-Payment of Debts, Jewish Law Association Studies XII (The Zutphen Conference Volume), (2002). pp. 193-206</w:t>
      </w:r>
      <w:r w:rsidR="00C652E4" w:rsidRPr="00707087">
        <w:rPr>
          <w:rFonts w:cs="FrankRuehl"/>
          <w:b/>
          <w:bCs/>
          <w:sz w:val="24"/>
          <w:szCs w:val="24"/>
          <w:rtl/>
        </w:rPr>
        <w:t>.</w:t>
      </w:r>
    </w:p>
    <w:p w:rsidR="00C652E4" w:rsidRPr="00707087" w:rsidRDefault="00B470BD" w:rsidP="000A0C3C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2</w:t>
      </w:r>
      <w:r w:rsidR="000A0C3C">
        <w:rPr>
          <w:rFonts w:cs="FrankRuehl"/>
          <w:b/>
          <w:bCs/>
          <w:sz w:val="24"/>
          <w:szCs w:val="24"/>
          <w:rtl/>
        </w:rPr>
        <w:t>9</w:t>
      </w:r>
      <w:r w:rsidR="00C652E4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C652E4" w:rsidRPr="00707087">
        <w:rPr>
          <w:rFonts w:cs="FrankRuehl"/>
          <w:b/>
          <w:bCs/>
          <w:sz w:val="24"/>
          <w:szCs w:val="24"/>
        </w:rPr>
        <w:t xml:space="preserve">The </w:t>
      </w:r>
      <w:r w:rsidR="00C652E4">
        <w:rPr>
          <w:rFonts w:cs="FrankRuehl"/>
          <w:b/>
          <w:bCs/>
          <w:sz w:val="24"/>
          <w:szCs w:val="24"/>
        </w:rPr>
        <w:t xml:space="preserve">Evolution of the Clause for </w:t>
      </w:r>
      <w:r w:rsidR="00C652E4" w:rsidRPr="00707087">
        <w:rPr>
          <w:rFonts w:cs="FrankRuehl"/>
          <w:b/>
          <w:bCs/>
          <w:sz w:val="24"/>
          <w:szCs w:val="24"/>
        </w:rPr>
        <w:t>Fine</w:t>
      </w:r>
      <w:r w:rsidR="00C652E4">
        <w:rPr>
          <w:rFonts w:cs="FrankRuehl"/>
          <w:b/>
          <w:bCs/>
          <w:sz w:val="24"/>
          <w:szCs w:val="24"/>
        </w:rPr>
        <w:t xml:space="preserve">s in Jewish Legal </w:t>
      </w:r>
      <w:r w:rsidR="00C652E4" w:rsidRPr="00707087">
        <w:rPr>
          <w:rFonts w:cs="FrankRuehl"/>
          <w:b/>
          <w:bCs/>
          <w:sz w:val="24"/>
          <w:szCs w:val="24"/>
        </w:rPr>
        <w:t>Contract</w:t>
      </w:r>
      <w:r w:rsidR="00C652E4">
        <w:rPr>
          <w:rFonts w:cs="FrankRuehl"/>
          <w:b/>
          <w:bCs/>
          <w:sz w:val="24"/>
          <w:szCs w:val="24"/>
        </w:rPr>
        <w:t>s</w:t>
      </w:r>
      <w:r w:rsidR="00C652E4" w:rsidRPr="00707087">
        <w:rPr>
          <w:rFonts w:cs="FrankRuehl"/>
          <w:b/>
          <w:bCs/>
          <w:sz w:val="24"/>
          <w:szCs w:val="24"/>
        </w:rPr>
        <w:t>.  Jewish Law Association Studies</w:t>
      </w:r>
      <w:r w:rsidR="00C652E4">
        <w:rPr>
          <w:rFonts w:cs="FrankRuehl"/>
          <w:b/>
          <w:bCs/>
          <w:sz w:val="24"/>
          <w:szCs w:val="24"/>
        </w:rPr>
        <w:t>, XIV</w:t>
      </w:r>
      <w:r w:rsidR="00C652E4" w:rsidRPr="00707087">
        <w:rPr>
          <w:rFonts w:cs="FrankRuehl"/>
          <w:b/>
          <w:bCs/>
          <w:sz w:val="24"/>
          <w:szCs w:val="24"/>
        </w:rPr>
        <w:t xml:space="preserve"> (</w:t>
      </w:r>
      <w:r w:rsidR="00C652E4">
        <w:rPr>
          <w:rFonts w:cs="FrankRuehl"/>
          <w:b/>
          <w:bCs/>
          <w:sz w:val="24"/>
          <w:szCs w:val="24"/>
        </w:rPr>
        <w:t>2004), The Jerusalem 2002 Conference Volume,  pp. 235-248.</w:t>
      </w:r>
      <w:r w:rsidR="00C652E4" w:rsidRPr="00707087">
        <w:rPr>
          <w:rFonts w:cs="FrankRuehl"/>
          <w:b/>
          <w:bCs/>
          <w:sz w:val="24"/>
          <w:szCs w:val="24"/>
          <w:rtl/>
        </w:rPr>
        <w:t xml:space="preserve"> </w:t>
      </w:r>
    </w:p>
    <w:p w:rsidR="00C652E4" w:rsidRDefault="00C652E4" w:rsidP="00A04C76">
      <w:pPr>
        <w:rPr>
          <w:rFonts w:cs="FrankRuehl"/>
          <w:b/>
          <w:bCs/>
          <w:sz w:val="24"/>
          <w:szCs w:val="24"/>
          <w:rtl/>
        </w:rPr>
      </w:pPr>
    </w:p>
    <w:p w:rsidR="00C652E4" w:rsidRDefault="00C652E4" w:rsidP="00A04C76">
      <w:pPr>
        <w:rPr>
          <w:rFonts w:cs="FrankRuehl"/>
          <w:b/>
          <w:bCs/>
          <w:sz w:val="24"/>
          <w:szCs w:val="24"/>
          <w:rtl/>
        </w:rPr>
      </w:pPr>
    </w:p>
    <w:p w:rsidR="002C0459" w:rsidRDefault="002C0459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תשס"ג</w:t>
      </w:r>
    </w:p>
    <w:p w:rsidR="0008064A" w:rsidRDefault="00B470BD" w:rsidP="001A1043">
      <w:pPr>
        <w:ind w:left="720"/>
        <w:rPr>
          <w:rFonts w:cs="FrankRuehl"/>
          <w:b/>
          <w:bCs/>
          <w:sz w:val="28"/>
          <w:szCs w:val="28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>ספרים: עריכה: 5</w:t>
      </w:r>
      <w:r w:rsidR="0008064A" w:rsidRPr="00B470BD">
        <w:rPr>
          <w:rFonts w:cs="FrankRuehl"/>
          <w:b/>
          <w:bCs/>
          <w:sz w:val="28"/>
          <w:szCs w:val="28"/>
          <w:rtl/>
        </w:rPr>
        <w:t>. "הגר"א ובית מדרשו"</w:t>
      </w:r>
      <w:r w:rsidR="001A1043">
        <w:rPr>
          <w:rFonts w:cs="FrankRuehl"/>
          <w:b/>
          <w:bCs/>
          <w:sz w:val="28"/>
          <w:szCs w:val="28"/>
          <w:rtl/>
        </w:rPr>
        <w:t xml:space="preserve"> בעריכת: משה חלמיש, יוסף ריבלין ורפאל שוח"ט, </w:t>
      </w:r>
      <w:r w:rsidR="0008064A" w:rsidRPr="00B470BD">
        <w:rPr>
          <w:rFonts w:cs="FrankRuehl"/>
          <w:b/>
          <w:bCs/>
          <w:sz w:val="28"/>
          <w:szCs w:val="28"/>
          <w:rtl/>
        </w:rPr>
        <w:t>רמת-גן תשס"ג.</w:t>
      </w:r>
    </w:p>
    <w:p w:rsidR="00B470BD" w:rsidRPr="00B470BD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</w:p>
    <w:p w:rsidR="0008064A" w:rsidRPr="00707087" w:rsidRDefault="000A0C3C" w:rsidP="00B470BD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30</w:t>
      </w:r>
      <w:r w:rsidR="0008064A" w:rsidRPr="00707087">
        <w:rPr>
          <w:rFonts w:cs="FrankRuehl"/>
          <w:b/>
          <w:bCs/>
          <w:sz w:val="24"/>
          <w:szCs w:val="24"/>
          <w:rtl/>
        </w:rPr>
        <w:t>. שבועת האלמנה ושבועה בספר תורה, בתוך: ועתה כתבו לכם (בעריכת א' ברגר), בני-ברק תשס"ג, עמ' רצה-שא.</w:t>
      </w:r>
    </w:p>
    <w:p w:rsidR="00A04C76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1</w:t>
      </w:r>
      <w:r w:rsidR="00A04C76" w:rsidRPr="00707087">
        <w:rPr>
          <w:rFonts w:cs="FrankRuehl"/>
          <w:b/>
          <w:bCs/>
          <w:sz w:val="24"/>
          <w:szCs w:val="24"/>
          <w:rtl/>
        </w:rPr>
        <w:t>. קובץ נוסחי שטרות מצפון אפריקה, אסופות, יד (תשס"ג), עמ' קיג-קכד.</w:t>
      </w:r>
    </w:p>
    <w:p w:rsidR="00413D7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lastRenderedPageBreak/>
        <w:t>3</w:t>
      </w:r>
      <w:r w:rsidR="000A0C3C">
        <w:rPr>
          <w:rFonts w:cs="FrankRuehl"/>
          <w:b/>
          <w:bCs/>
          <w:sz w:val="24"/>
          <w:szCs w:val="24"/>
          <w:rtl/>
        </w:rPr>
        <w:t>2</w:t>
      </w:r>
      <w:r w:rsidR="00413D77" w:rsidRPr="00707087">
        <w:rPr>
          <w:rFonts w:cs="FrankRuehl"/>
          <w:b/>
          <w:bCs/>
          <w:sz w:val="24"/>
          <w:szCs w:val="24"/>
          <w:rtl/>
        </w:rPr>
        <w:t>. התפתחות מוסד השידוכין לאור שטרי הגניזה,  ספונות,  סדרה חדשה,  ספר שמיני (כג),  (תשס"ג), עמ' 115-99.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3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08064A">
        <w:rPr>
          <w:rFonts w:cs="FrankRuehl"/>
          <w:b/>
          <w:bCs/>
          <w:sz w:val="24"/>
          <w:szCs w:val="24"/>
          <w:rtl/>
        </w:rPr>
        <w:t>ה</w:t>
      </w:r>
      <w:r w:rsidR="0008064A" w:rsidRPr="00707087">
        <w:rPr>
          <w:rFonts w:cs="FrankRuehl"/>
          <w:b/>
          <w:bCs/>
          <w:sz w:val="24"/>
          <w:szCs w:val="24"/>
          <w:rtl/>
        </w:rPr>
        <w:t>שטרות בשמיטה ו</w:t>
      </w:r>
      <w:r w:rsidR="0008064A">
        <w:rPr>
          <w:rFonts w:cs="FrankRuehl"/>
          <w:b/>
          <w:bCs/>
          <w:sz w:val="24"/>
          <w:szCs w:val="24"/>
          <w:rtl/>
        </w:rPr>
        <w:t>ה</w:t>
      </w:r>
      <w:r w:rsidR="0008064A" w:rsidRPr="00707087">
        <w:rPr>
          <w:rFonts w:cs="FrankRuehl"/>
          <w:b/>
          <w:bCs/>
          <w:sz w:val="24"/>
          <w:szCs w:val="24"/>
          <w:rtl/>
        </w:rPr>
        <w:t>שמיטה בשטרות, סידרא</w:t>
      </w:r>
      <w:r w:rsidR="0008064A">
        <w:rPr>
          <w:rFonts w:cs="FrankRuehl"/>
          <w:b/>
          <w:bCs/>
          <w:sz w:val="24"/>
          <w:szCs w:val="24"/>
          <w:rtl/>
        </w:rPr>
        <w:t xml:space="preserve">, יח 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 (ת</w:t>
      </w:r>
      <w:r w:rsidR="0008064A">
        <w:rPr>
          <w:rFonts w:cs="FrankRuehl"/>
          <w:b/>
          <w:bCs/>
          <w:sz w:val="24"/>
          <w:szCs w:val="24"/>
          <w:rtl/>
        </w:rPr>
        <w:t>ש</w:t>
      </w:r>
      <w:r w:rsidR="0008064A" w:rsidRPr="00707087">
        <w:rPr>
          <w:rFonts w:cs="FrankRuehl"/>
          <w:b/>
          <w:bCs/>
          <w:sz w:val="24"/>
          <w:szCs w:val="24"/>
          <w:rtl/>
        </w:rPr>
        <w:t>ס</w:t>
      </w:r>
      <w:r w:rsidR="0008064A">
        <w:rPr>
          <w:rFonts w:cs="FrankRuehl"/>
          <w:b/>
          <w:bCs/>
          <w:sz w:val="24"/>
          <w:szCs w:val="24"/>
          <w:rtl/>
        </w:rPr>
        <w:t xml:space="preserve">"ג), </w:t>
      </w:r>
      <w:r w:rsidR="0008064A" w:rsidRPr="00707087">
        <w:rPr>
          <w:rFonts w:cs="FrankRuehl"/>
          <w:b/>
          <w:bCs/>
          <w:sz w:val="24"/>
          <w:szCs w:val="24"/>
          <w:rtl/>
        </w:rPr>
        <w:t>ע</w:t>
      </w:r>
      <w:r w:rsidR="0008064A">
        <w:rPr>
          <w:rFonts w:cs="FrankRuehl"/>
          <w:b/>
          <w:bCs/>
          <w:sz w:val="24"/>
          <w:szCs w:val="24"/>
          <w:rtl/>
        </w:rPr>
        <w:t>מ</w:t>
      </w:r>
      <w:r w:rsidR="0008064A" w:rsidRPr="00707087">
        <w:rPr>
          <w:rFonts w:cs="FrankRuehl"/>
          <w:b/>
          <w:bCs/>
          <w:sz w:val="24"/>
          <w:szCs w:val="24"/>
          <w:rtl/>
        </w:rPr>
        <w:t>'</w:t>
      </w:r>
      <w:r w:rsidR="0008064A">
        <w:rPr>
          <w:rFonts w:cs="FrankRuehl"/>
          <w:b/>
          <w:bCs/>
          <w:sz w:val="24"/>
          <w:szCs w:val="24"/>
          <w:rtl/>
        </w:rPr>
        <w:t xml:space="preserve"> 133-119</w:t>
      </w:r>
      <w:r w:rsidR="0008064A" w:rsidRPr="00707087">
        <w:rPr>
          <w:rFonts w:cs="FrankRuehl"/>
          <w:b/>
          <w:bCs/>
          <w:sz w:val="24"/>
          <w:szCs w:val="24"/>
          <w:rtl/>
        </w:rPr>
        <w:t>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4</w:t>
      </w:r>
      <w:r w:rsidR="0008064A">
        <w:rPr>
          <w:rFonts w:cs="FrankRuehl"/>
          <w:b/>
          <w:bCs/>
          <w:sz w:val="24"/>
          <w:szCs w:val="24"/>
          <w:rtl/>
        </w:rPr>
        <w:t xml:space="preserve">. </w:t>
      </w:r>
      <w:r w:rsidR="0008064A" w:rsidRPr="00707087">
        <w:rPr>
          <w:rFonts w:cs="FrankRuehl"/>
          <w:b/>
          <w:bCs/>
          <w:sz w:val="24"/>
          <w:szCs w:val="24"/>
          <w:rtl/>
        </w:rPr>
        <w:t>עוד יוסף חי – תיקון ערב ראש חדש, כנישתא, מחקרים על בית הכנסת ועולמו (בעריכת י' תבורי), 2 (תשס"ג), עמ' קסז-קפז.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5</w:t>
      </w:r>
      <w:r w:rsidR="0008064A" w:rsidRPr="00707087">
        <w:rPr>
          <w:rFonts w:cs="FrankRuehl"/>
          <w:b/>
          <w:bCs/>
          <w:sz w:val="24"/>
          <w:szCs w:val="24"/>
          <w:rtl/>
        </w:rPr>
        <w:t>. הסתמכותו של הגר"א בפירושיו ובכתביו על ספרות הזוהר והקבלה, בתוך: הגר"א ובית מדרשו (בעריכת: מ' חלמיש, י' ריבלין ור' שוח"ט), רמת-גן תשס"ג, עמ' 154-137.</w:t>
      </w:r>
    </w:p>
    <w:p w:rsidR="0008064A" w:rsidRPr="00707087" w:rsidRDefault="0008064A" w:rsidP="00413D77">
      <w:pPr>
        <w:rPr>
          <w:rFonts w:cs="FrankRuehl"/>
          <w:b/>
          <w:bCs/>
          <w:sz w:val="24"/>
          <w:szCs w:val="24"/>
          <w:rtl/>
        </w:rPr>
      </w:pPr>
    </w:p>
    <w:p w:rsidR="002C0459" w:rsidRDefault="002C0459" w:rsidP="00A04C76">
      <w:pPr>
        <w:rPr>
          <w:rFonts w:cs="FrankRuehl"/>
          <w:b/>
          <w:bCs/>
          <w:sz w:val="24"/>
          <w:szCs w:val="24"/>
          <w:rtl/>
        </w:rPr>
      </w:pP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תשס"ד</w:t>
      </w:r>
    </w:p>
    <w:p w:rsidR="0008064A" w:rsidRPr="00B470BD" w:rsidRDefault="00B470BD" w:rsidP="00B470BD">
      <w:pPr>
        <w:ind w:left="720"/>
        <w:rPr>
          <w:rFonts w:cs="FrankRuehl"/>
          <w:b/>
          <w:bCs/>
          <w:sz w:val="28"/>
          <w:szCs w:val="28"/>
          <w:rtl/>
        </w:rPr>
      </w:pPr>
      <w:r w:rsidRPr="00B470BD">
        <w:rPr>
          <w:rFonts w:cs="FrankRuehl"/>
          <w:b/>
          <w:bCs/>
          <w:sz w:val="28"/>
          <w:szCs w:val="28"/>
          <w:rtl/>
        </w:rPr>
        <w:t>ספרים: 6</w:t>
      </w:r>
      <w:r w:rsidR="0008064A" w:rsidRPr="00B470BD">
        <w:rPr>
          <w:rFonts w:cs="FrankRuehl"/>
          <w:b/>
          <w:bCs/>
          <w:sz w:val="28"/>
          <w:szCs w:val="28"/>
          <w:rtl/>
        </w:rPr>
        <w:t xml:space="preserve">. ברית אבות בסערת אליהו (פזמוני ר' יושעה), ירושלים: אורחות, תשס"ד </w:t>
      </w:r>
    </w:p>
    <w:p w:rsidR="0008064A" w:rsidRDefault="0008064A" w:rsidP="00A04C76">
      <w:pPr>
        <w:rPr>
          <w:rFonts w:cs="FrankRuehl"/>
          <w:b/>
          <w:bCs/>
          <w:sz w:val="24"/>
          <w:szCs w:val="24"/>
          <w:rtl/>
        </w:rPr>
      </w:pPr>
    </w:p>
    <w:p w:rsidR="00413D77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6</w:t>
      </w:r>
      <w:r w:rsidR="00413D77" w:rsidRPr="00707087">
        <w:rPr>
          <w:rFonts w:cs="FrankRuehl"/>
          <w:b/>
          <w:bCs/>
          <w:sz w:val="24"/>
          <w:szCs w:val="24"/>
          <w:rtl/>
        </w:rPr>
        <w:t>. נוסחי שטרות להגנה על הנדוניה, ממזרח וממערב,  ז (תשס"ד), עמ' 26-7.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7</w:t>
      </w:r>
      <w:r w:rsidR="0008064A" w:rsidRPr="00707087">
        <w:rPr>
          <w:rFonts w:cs="FrankRuehl"/>
          <w:b/>
          <w:bCs/>
          <w:sz w:val="24"/>
          <w:szCs w:val="24"/>
          <w:rtl/>
        </w:rPr>
        <w:t>.</w:t>
      </w:r>
      <w:r w:rsidR="0008064A">
        <w:rPr>
          <w:rFonts w:cs="FrankRuehl"/>
          <w:b/>
          <w:bCs/>
          <w:sz w:val="24"/>
          <w:szCs w:val="24"/>
          <w:rtl/>
        </w:rPr>
        <w:t xml:space="preserve"> </w:t>
      </w:r>
      <w:r w:rsidR="0008064A" w:rsidRPr="00707087">
        <w:rPr>
          <w:rFonts w:cs="FrankRuehl"/>
          <w:b/>
          <w:bCs/>
          <w:sz w:val="24"/>
          <w:szCs w:val="24"/>
          <w:rtl/>
        </w:rPr>
        <w:t>נוסחת הנאמנות – היק</w:t>
      </w:r>
      <w:r w:rsidR="0008064A">
        <w:rPr>
          <w:rFonts w:cs="FrankRuehl"/>
          <w:b/>
          <w:bCs/>
          <w:sz w:val="24"/>
          <w:szCs w:val="24"/>
          <w:rtl/>
        </w:rPr>
        <w:t xml:space="preserve">פה </w:t>
      </w:r>
      <w:r w:rsidR="0008064A" w:rsidRPr="00707087">
        <w:rPr>
          <w:rFonts w:cs="FrankRuehl"/>
          <w:b/>
          <w:bCs/>
          <w:sz w:val="24"/>
          <w:szCs w:val="24"/>
          <w:rtl/>
        </w:rPr>
        <w:t>ותוק</w:t>
      </w:r>
      <w:r w:rsidR="0008064A">
        <w:rPr>
          <w:rFonts w:cs="FrankRuehl"/>
          <w:b/>
          <w:bCs/>
          <w:sz w:val="24"/>
          <w:szCs w:val="24"/>
          <w:rtl/>
        </w:rPr>
        <w:t>פה</w:t>
      </w:r>
      <w:r w:rsidR="0008064A" w:rsidRPr="00707087">
        <w:rPr>
          <w:rFonts w:cs="FrankRuehl"/>
          <w:b/>
          <w:bCs/>
          <w:sz w:val="24"/>
          <w:szCs w:val="24"/>
          <w:rtl/>
        </w:rPr>
        <w:t>, מחקרי מורשתנו, ב-ג (תשס"ד), עמ' 207-189.</w:t>
      </w:r>
    </w:p>
    <w:p w:rsidR="0008064A" w:rsidRPr="00707087" w:rsidRDefault="00B470BD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8</w:t>
      </w:r>
      <w:r w:rsidR="0008064A">
        <w:rPr>
          <w:rFonts w:cs="FrankRuehl"/>
          <w:b/>
          <w:bCs/>
          <w:sz w:val="24"/>
          <w:szCs w:val="24"/>
          <w:rtl/>
        </w:rPr>
        <w:t>.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 מעשה וחשבון בתורת הגאולה של הגר"א, בד"ד</w:t>
      </w:r>
      <w:r w:rsidR="0008064A">
        <w:rPr>
          <w:rFonts w:cs="FrankRuehl"/>
          <w:b/>
          <w:bCs/>
          <w:sz w:val="24"/>
          <w:szCs w:val="24"/>
          <w:rtl/>
        </w:rPr>
        <w:t xml:space="preserve">, 15 </w:t>
      </w:r>
      <w:r w:rsidR="0008064A" w:rsidRPr="00707087">
        <w:rPr>
          <w:rFonts w:cs="FrankRuehl"/>
          <w:b/>
          <w:bCs/>
          <w:sz w:val="24"/>
          <w:szCs w:val="24"/>
          <w:rtl/>
        </w:rPr>
        <w:t>(</w:t>
      </w:r>
      <w:r w:rsidR="0008064A">
        <w:rPr>
          <w:rFonts w:cs="FrankRuehl"/>
          <w:b/>
          <w:bCs/>
          <w:sz w:val="24"/>
          <w:szCs w:val="24"/>
          <w:rtl/>
        </w:rPr>
        <w:t>תשס"ד), עמ' 41-27.</w:t>
      </w:r>
    </w:p>
    <w:p w:rsidR="0008064A" w:rsidRDefault="00B470BD" w:rsidP="00642BB1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3</w:t>
      </w:r>
      <w:r w:rsidR="000A0C3C">
        <w:rPr>
          <w:rFonts w:cs="FrankRuehl"/>
          <w:b/>
          <w:bCs/>
          <w:sz w:val="24"/>
          <w:szCs w:val="24"/>
          <w:rtl/>
        </w:rPr>
        <w:t>9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. מדרש שמות בתורת הגר"א, ואלה שמות, </w:t>
      </w:r>
      <w:r w:rsidR="00642BB1">
        <w:rPr>
          <w:rFonts w:cs="FrankRuehl"/>
          <w:b/>
          <w:bCs/>
          <w:sz w:val="24"/>
          <w:szCs w:val="24"/>
          <w:rtl/>
        </w:rPr>
        <w:t xml:space="preserve">מחקרים באוצר השמות היהודיים, בעריכת א' דמסקי, </w:t>
      </w:r>
      <w:r w:rsidR="0008064A" w:rsidRPr="00707087">
        <w:rPr>
          <w:rFonts w:cs="FrankRuehl"/>
          <w:b/>
          <w:bCs/>
          <w:sz w:val="24"/>
          <w:szCs w:val="24"/>
          <w:rtl/>
        </w:rPr>
        <w:t>ד</w:t>
      </w:r>
      <w:r w:rsidR="00642BB1">
        <w:rPr>
          <w:rFonts w:cs="FrankRuehl"/>
          <w:b/>
          <w:bCs/>
          <w:sz w:val="24"/>
          <w:szCs w:val="24"/>
          <w:rtl/>
        </w:rPr>
        <w:t xml:space="preserve">, רמת-גן, </w:t>
      </w:r>
      <w:r w:rsidR="0008064A" w:rsidRPr="00707087">
        <w:rPr>
          <w:rFonts w:cs="FrankRuehl"/>
          <w:b/>
          <w:bCs/>
          <w:sz w:val="24"/>
          <w:szCs w:val="24"/>
          <w:rtl/>
        </w:rPr>
        <w:t xml:space="preserve"> תשס"ד, עמ' צה-קיב.</w:t>
      </w:r>
    </w:p>
    <w:p w:rsidR="0008064A" w:rsidRDefault="000A0C3C" w:rsidP="0026760A">
      <w:pPr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  <w:rtl/>
        </w:rPr>
        <w:t>40</w:t>
      </w:r>
      <w:r w:rsidR="0026760A">
        <w:rPr>
          <w:rFonts w:cs="FrankRuehl"/>
          <w:b/>
          <w:bCs/>
          <w:sz w:val="24"/>
          <w:szCs w:val="24"/>
          <w:rtl/>
        </w:rPr>
        <w:t xml:space="preserve">. </w:t>
      </w:r>
      <w:r w:rsidR="0008064A">
        <w:rPr>
          <w:rFonts w:cs="FrankRuehl"/>
          <w:b/>
          <w:bCs/>
          <w:sz w:val="24"/>
          <w:szCs w:val="24"/>
        </w:rPr>
        <w:t xml:space="preserve">Review: Jose Luis Lacave, Medieval Ketubut from Sefarad, </w:t>
      </w:r>
      <w:r w:rsidR="0008064A" w:rsidRPr="003805B4">
        <w:rPr>
          <w:rFonts w:cs="FrankRuehl"/>
          <w:b/>
          <w:bCs/>
          <w:i/>
          <w:iCs/>
          <w:sz w:val="24"/>
          <w:szCs w:val="24"/>
        </w:rPr>
        <w:t>AJS Review</w:t>
      </w:r>
      <w:r w:rsidR="0008064A">
        <w:rPr>
          <w:rFonts w:cs="FrankRuehl"/>
          <w:b/>
          <w:bCs/>
          <w:sz w:val="24"/>
          <w:szCs w:val="24"/>
        </w:rPr>
        <w:t xml:space="preserve">,      </w:t>
      </w:r>
    </w:p>
    <w:p w:rsidR="0008064A" w:rsidRPr="00707087" w:rsidRDefault="0008064A" w:rsidP="0008064A">
      <w:pPr>
        <w:bidi w:val="0"/>
        <w:jc w:val="both"/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</w:rPr>
        <w:t>28 (2)  (2004), pp. 364-367.</w:t>
      </w:r>
    </w:p>
    <w:p w:rsidR="0008064A" w:rsidRPr="00707087" w:rsidRDefault="0008064A" w:rsidP="0008064A">
      <w:pPr>
        <w:rPr>
          <w:rFonts w:cs="FrankRuehl" w:hint="cs"/>
          <w:b/>
          <w:bCs/>
          <w:sz w:val="24"/>
          <w:szCs w:val="24"/>
          <w:rtl/>
        </w:rPr>
      </w:pPr>
    </w:p>
    <w:p w:rsidR="002D5D83" w:rsidRDefault="002D5D83" w:rsidP="00A04C76">
      <w:pPr>
        <w:rPr>
          <w:rFonts w:cs="FrankRuehl"/>
          <w:b/>
          <w:bCs/>
          <w:sz w:val="24"/>
          <w:rtl/>
        </w:rPr>
      </w:pPr>
    </w:p>
    <w:p w:rsidR="00413D77" w:rsidRDefault="00413D77" w:rsidP="00A04C76">
      <w:pPr>
        <w:rPr>
          <w:rFonts w:cs="FrankRuehl"/>
          <w:b/>
          <w:bCs/>
          <w:sz w:val="24"/>
          <w:szCs w:val="24"/>
          <w:rtl/>
        </w:rPr>
      </w:pPr>
      <w:r w:rsidRPr="00413D77">
        <w:rPr>
          <w:rFonts w:cs="FrankRuehl"/>
          <w:b/>
          <w:bCs/>
          <w:sz w:val="24"/>
          <w:szCs w:val="24"/>
          <w:rtl/>
        </w:rPr>
        <w:t>תשס"ה</w:t>
      </w:r>
    </w:p>
    <w:p w:rsidR="00413D77" w:rsidRPr="00707087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1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,  </w:t>
      </w:r>
      <w:r w:rsidR="00413D77">
        <w:rPr>
          <w:rFonts w:cs="FrankRuehl"/>
          <w:b/>
          <w:bCs/>
          <w:sz w:val="24"/>
          <w:szCs w:val="24"/>
          <w:rtl/>
        </w:rPr>
        <w:t xml:space="preserve">תיקון 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שטרות </w:t>
      </w:r>
      <w:r w:rsidR="00413D77">
        <w:rPr>
          <w:rFonts w:cs="FrankRuehl"/>
          <w:b/>
          <w:bCs/>
          <w:sz w:val="24"/>
          <w:szCs w:val="24"/>
          <w:rtl/>
        </w:rPr>
        <w:t>לבעל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 אורחות חיים, קובץ על יד, </w:t>
      </w:r>
      <w:r w:rsidR="00413D77">
        <w:rPr>
          <w:rFonts w:cs="FrankRuehl"/>
          <w:b/>
          <w:bCs/>
          <w:sz w:val="24"/>
          <w:szCs w:val="24"/>
          <w:rtl/>
        </w:rPr>
        <w:t>יח (כח) (תשס"ה), עמ' 288-223.</w:t>
      </w:r>
    </w:p>
    <w:p w:rsidR="00413D77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2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. שבועת האלמנה בין </w:t>
      </w:r>
      <w:r w:rsidR="00413D77">
        <w:rPr>
          <w:rFonts w:cs="FrankRuehl"/>
          <w:b/>
          <w:bCs/>
          <w:sz w:val="24"/>
          <w:szCs w:val="24"/>
          <w:rtl/>
        </w:rPr>
        <w:t>ספרד ל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אשכנז, מחקרי משפט, </w:t>
      </w:r>
      <w:r w:rsidR="00413D77">
        <w:rPr>
          <w:rFonts w:cs="FrankRuehl"/>
          <w:b/>
          <w:bCs/>
          <w:sz w:val="24"/>
          <w:szCs w:val="24"/>
          <w:rtl/>
        </w:rPr>
        <w:t>כא (תשס"ה), עמ' 720-705.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 </w:t>
      </w:r>
    </w:p>
    <w:p w:rsidR="00413D77" w:rsidRDefault="0026760A" w:rsidP="000A0C3C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3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413D77" w:rsidRPr="00707087">
        <w:rPr>
          <w:rFonts w:cs="FrankRuehl"/>
          <w:b/>
          <w:bCs/>
          <w:sz w:val="24"/>
          <w:szCs w:val="24"/>
        </w:rPr>
        <w:t xml:space="preserve">Jewish </w:t>
      </w:r>
      <w:r w:rsidR="00413D77">
        <w:rPr>
          <w:rFonts w:cs="FrankRuehl"/>
          <w:b/>
          <w:bCs/>
          <w:sz w:val="24"/>
          <w:szCs w:val="24"/>
        </w:rPr>
        <w:t>Contracts of the Post-Talmudic era: A</w:t>
      </w:r>
      <w:r w:rsidR="00413D77" w:rsidRPr="00707087">
        <w:rPr>
          <w:rFonts w:cs="FrankRuehl"/>
          <w:b/>
          <w:bCs/>
          <w:sz w:val="24"/>
          <w:szCs w:val="24"/>
        </w:rPr>
        <w:t xml:space="preserve"> Bridge Between the Judge and  Society,</w:t>
      </w:r>
      <w:r w:rsidR="00413D77">
        <w:rPr>
          <w:rFonts w:cs="FrankRuehl"/>
          <w:b/>
          <w:bCs/>
          <w:sz w:val="24"/>
          <w:szCs w:val="24"/>
        </w:rPr>
        <w:t xml:space="preserve"> in: The Judge and Society in Antiquity, </w:t>
      </w:r>
      <w:r w:rsidR="00413D77" w:rsidRPr="00707087">
        <w:rPr>
          <w:rFonts w:cs="FrankRuehl"/>
          <w:b/>
          <w:bCs/>
          <w:sz w:val="24"/>
          <w:szCs w:val="24"/>
        </w:rPr>
        <w:t>(ed. A. Skaist</w:t>
      </w:r>
      <w:r w:rsidR="00413D77">
        <w:rPr>
          <w:rFonts w:cs="FrankRuehl"/>
          <w:b/>
          <w:bCs/>
          <w:sz w:val="24"/>
          <w:szCs w:val="24"/>
        </w:rPr>
        <w:t xml:space="preserve"> and B. M. Levinson</w:t>
      </w:r>
      <w:r w:rsidR="00413D77" w:rsidRPr="00707087">
        <w:rPr>
          <w:rFonts w:cs="FrankRuehl"/>
          <w:b/>
          <w:bCs/>
          <w:sz w:val="24"/>
          <w:szCs w:val="24"/>
        </w:rPr>
        <w:t>)</w:t>
      </w:r>
      <w:r w:rsidR="00413D77">
        <w:rPr>
          <w:rFonts w:cs="FrankRuehl"/>
          <w:b/>
          <w:bCs/>
          <w:sz w:val="24"/>
          <w:szCs w:val="24"/>
        </w:rPr>
        <w:t>, MAARAV 12 (2005), pp. 155-167</w:t>
      </w:r>
      <w:r w:rsidR="00413D77" w:rsidRPr="00707087">
        <w:rPr>
          <w:rFonts w:cs="FrankRuehl"/>
          <w:b/>
          <w:bCs/>
          <w:sz w:val="24"/>
          <w:szCs w:val="24"/>
          <w:rtl/>
        </w:rPr>
        <w:t xml:space="preserve"> </w:t>
      </w:r>
    </w:p>
    <w:p w:rsidR="00413D77" w:rsidRDefault="0026760A" w:rsidP="000A0C3C">
      <w:pPr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4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413D77" w:rsidRPr="00707087">
        <w:rPr>
          <w:rFonts w:cs="FrankRuehl"/>
          <w:b/>
          <w:bCs/>
          <w:sz w:val="24"/>
          <w:szCs w:val="24"/>
        </w:rPr>
        <w:t xml:space="preserve">Gift and Inheritance </w:t>
      </w:r>
      <w:r w:rsidR="00413D77">
        <w:rPr>
          <w:rFonts w:cs="FrankRuehl"/>
          <w:b/>
          <w:bCs/>
          <w:sz w:val="24"/>
          <w:szCs w:val="24"/>
        </w:rPr>
        <w:t xml:space="preserve">Law </w:t>
      </w:r>
      <w:r w:rsidR="00413D77" w:rsidRPr="00707087">
        <w:rPr>
          <w:rFonts w:cs="FrankRuehl"/>
          <w:b/>
          <w:bCs/>
          <w:sz w:val="24"/>
          <w:szCs w:val="24"/>
        </w:rPr>
        <w:t>in the Jud</w:t>
      </w:r>
      <w:r w:rsidR="00413D77">
        <w:rPr>
          <w:rFonts w:cs="FrankRuehl"/>
          <w:b/>
          <w:bCs/>
          <w:sz w:val="24"/>
          <w:szCs w:val="24"/>
        </w:rPr>
        <w:t>a</w:t>
      </w:r>
      <w:r w:rsidR="00413D77" w:rsidRPr="00707087">
        <w:rPr>
          <w:rFonts w:cs="FrankRuehl"/>
          <w:b/>
          <w:bCs/>
          <w:sz w:val="24"/>
          <w:szCs w:val="24"/>
        </w:rPr>
        <w:t>ean Desert Documents</w:t>
      </w:r>
      <w:r w:rsidR="00413D77">
        <w:rPr>
          <w:rFonts w:cs="FrankRuehl"/>
          <w:b/>
          <w:bCs/>
          <w:sz w:val="24"/>
          <w:szCs w:val="24"/>
        </w:rPr>
        <w:t xml:space="preserve">, in: The Law in   </w:t>
      </w:r>
    </w:p>
    <w:p w:rsidR="00413D77" w:rsidRPr="00707087" w:rsidRDefault="00413D77" w:rsidP="00413D77">
      <w:pPr>
        <w:bidi w:val="0"/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</w:rPr>
        <w:t xml:space="preserve">the  </w:t>
      </w:r>
      <w:r>
        <w:rPr>
          <w:rFonts w:cs="FrankRuehl"/>
          <w:b/>
          <w:bCs/>
          <w:sz w:val="24"/>
          <w:szCs w:val="24"/>
          <w:rtl/>
        </w:rPr>
        <w:t xml:space="preserve"> </w:t>
      </w:r>
      <w:r>
        <w:rPr>
          <w:rFonts w:cs="FrankRuehl"/>
          <w:b/>
          <w:bCs/>
          <w:sz w:val="24"/>
          <w:szCs w:val="24"/>
        </w:rPr>
        <w:t xml:space="preserve"> Documents of the Judaean Desert,</w:t>
      </w:r>
      <w:r w:rsidRPr="00707087">
        <w:rPr>
          <w:rFonts w:cs="FrankRuehl"/>
          <w:b/>
          <w:bCs/>
          <w:sz w:val="24"/>
          <w:szCs w:val="24"/>
        </w:rPr>
        <w:t xml:space="preserve"> (ed. R. Katzoff</w:t>
      </w:r>
      <w:r>
        <w:rPr>
          <w:rFonts w:cs="FrankRuehl"/>
          <w:b/>
          <w:bCs/>
          <w:sz w:val="24"/>
          <w:szCs w:val="24"/>
        </w:rPr>
        <w:t xml:space="preserve"> and D. Shaps), Leiden-Boston  </w:t>
      </w:r>
      <w:r>
        <w:rPr>
          <w:rFonts w:cs="FrankRuehl"/>
          <w:b/>
          <w:bCs/>
          <w:sz w:val="24"/>
          <w:szCs w:val="24"/>
          <w:rtl/>
        </w:rPr>
        <w:t xml:space="preserve"> </w:t>
      </w:r>
      <w:r>
        <w:rPr>
          <w:rFonts w:cs="FrankRuehl"/>
          <w:b/>
          <w:bCs/>
          <w:sz w:val="24"/>
          <w:szCs w:val="24"/>
        </w:rPr>
        <w:t xml:space="preserve">  2005, pp. 165-183.</w:t>
      </w:r>
    </w:p>
    <w:p w:rsidR="00413D77" w:rsidRDefault="00413D77" w:rsidP="00A04C76">
      <w:pPr>
        <w:rPr>
          <w:rFonts w:cs="FrankRuehl" w:hint="cs"/>
          <w:b/>
          <w:bCs/>
          <w:sz w:val="24"/>
          <w:rtl/>
        </w:rPr>
      </w:pPr>
    </w:p>
    <w:p w:rsidR="0008064A" w:rsidRPr="0008064A" w:rsidRDefault="0008064A" w:rsidP="00A04C76">
      <w:pPr>
        <w:rPr>
          <w:rFonts w:cs="FrankRuehl"/>
          <w:b/>
          <w:bCs/>
          <w:sz w:val="24"/>
          <w:szCs w:val="24"/>
          <w:rtl/>
        </w:rPr>
      </w:pPr>
      <w:r w:rsidRPr="0008064A">
        <w:rPr>
          <w:rFonts w:cs="FrankRuehl"/>
          <w:b/>
          <w:bCs/>
          <w:sz w:val="24"/>
          <w:szCs w:val="24"/>
          <w:rtl/>
        </w:rPr>
        <w:t>תשס"ו</w:t>
      </w:r>
    </w:p>
    <w:p w:rsidR="0008064A" w:rsidRPr="00707087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5</w:t>
      </w:r>
      <w:r w:rsidR="0008064A" w:rsidRPr="00707087">
        <w:rPr>
          <w:rFonts w:cs="FrankRuehl"/>
          <w:b/>
          <w:bCs/>
          <w:sz w:val="24"/>
          <w:szCs w:val="24"/>
          <w:rtl/>
        </w:rPr>
        <w:t>. עוד על מתנה לחוד והמורדת, ספר פלדבלום</w:t>
      </w:r>
      <w:r w:rsidR="0008064A">
        <w:rPr>
          <w:rFonts w:cs="FrankRuehl"/>
          <w:b/>
          <w:bCs/>
          <w:sz w:val="24"/>
          <w:szCs w:val="24"/>
          <w:rtl/>
        </w:rPr>
        <w:t>, בתוך: בר-אילן, ל-לא (תשס"ו) (בעריכת צ"א שטיינפלד), עמ' 519-501.</w:t>
      </w:r>
    </w:p>
    <w:p w:rsidR="0008064A" w:rsidRDefault="0008064A" w:rsidP="00A04C76">
      <w:pPr>
        <w:rPr>
          <w:rFonts w:cs="FrankRuehl"/>
          <w:b/>
          <w:bCs/>
          <w:sz w:val="24"/>
          <w:rtl/>
        </w:rPr>
      </w:pPr>
    </w:p>
    <w:p w:rsidR="0008064A" w:rsidRDefault="0008064A" w:rsidP="00A04C76">
      <w:pPr>
        <w:rPr>
          <w:rFonts w:cs="FrankRuehl"/>
          <w:b/>
          <w:bCs/>
          <w:sz w:val="24"/>
          <w:rtl/>
        </w:rPr>
      </w:pPr>
    </w:p>
    <w:p w:rsidR="0008064A" w:rsidRPr="00707087" w:rsidRDefault="0008064A" w:rsidP="00A04C76">
      <w:pPr>
        <w:rPr>
          <w:rFonts w:cs="FrankRuehl"/>
          <w:b/>
          <w:bCs/>
          <w:sz w:val="24"/>
          <w:rtl/>
        </w:rPr>
      </w:pPr>
    </w:p>
    <w:p w:rsidR="00AB4643" w:rsidRDefault="00C652E4" w:rsidP="00C652E4">
      <w:pPr>
        <w:rPr>
          <w:rFonts w:cs="David"/>
          <w:szCs w:val="26"/>
          <w:rtl/>
        </w:rPr>
      </w:pPr>
      <w:r>
        <w:rPr>
          <w:rFonts w:cs="FrankRuehl"/>
          <w:b/>
          <w:bCs/>
          <w:sz w:val="24"/>
          <w:szCs w:val="24"/>
          <w:rtl/>
        </w:rPr>
        <w:t>תשס"ז</w:t>
      </w:r>
    </w:p>
    <w:p w:rsidR="0008064A" w:rsidRPr="00707087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6</w:t>
      </w:r>
      <w:r w:rsidR="0008064A">
        <w:rPr>
          <w:rFonts w:cs="FrankRuehl"/>
          <w:b/>
          <w:bCs/>
          <w:sz w:val="24"/>
          <w:szCs w:val="24"/>
          <w:rtl/>
        </w:rPr>
        <w:t>. שבע הספירות וכוונת התפילה. כנישתא, מחקרים על בית הכנסת ועולמו (בעריכת י' תבורי), 3 (תשס"ז), עמ' רעה-רצב.</w:t>
      </w:r>
    </w:p>
    <w:p w:rsidR="0008064A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7</w:t>
      </w:r>
      <w:r w:rsidR="0008064A" w:rsidRPr="00707087">
        <w:rPr>
          <w:rFonts w:cs="FrankRuehl"/>
          <w:b/>
          <w:bCs/>
          <w:sz w:val="24"/>
          <w:szCs w:val="24"/>
          <w:rtl/>
        </w:rPr>
        <w:t>.</w:t>
      </w:r>
      <w:r w:rsidR="0008064A">
        <w:rPr>
          <w:rFonts w:cs="FrankRuehl"/>
          <w:b/>
          <w:bCs/>
          <w:sz w:val="24"/>
          <w:szCs w:val="24"/>
          <w:rtl/>
        </w:rPr>
        <w:t xml:space="preserve"> </w:t>
      </w:r>
      <w:r w:rsidR="0008064A" w:rsidRPr="009228B6">
        <w:rPr>
          <w:rFonts w:cs="FrankRuehl"/>
          <w:b/>
          <w:bCs/>
          <w:sz w:val="24"/>
          <w:szCs w:val="24"/>
          <w:rtl/>
        </w:rPr>
        <w:t>שיקול דעת ומשקל דעה, בתוך: עיונים במשפט עברי ובהלכה, דיין ודיון, בעריכת י' חבה וע' רדזינר, רמת-גן: הוצאת אוניברסיטת בר-אילן, עמ' 271-249</w:t>
      </w:r>
    </w:p>
    <w:p w:rsidR="00AB4643" w:rsidRDefault="0026760A" w:rsidP="000A0C3C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8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AB4643" w:rsidRPr="00CF2204">
        <w:rPr>
          <w:rFonts w:cs="FrankRuehl"/>
          <w:b/>
          <w:bCs/>
          <w:sz w:val="24"/>
          <w:szCs w:val="24"/>
        </w:rPr>
        <w:t>Moda'ah and Bittul Moda'ah</w:t>
      </w:r>
      <w:r w:rsidR="00AB4643" w:rsidRPr="009A57A6">
        <w:rPr>
          <w:rFonts w:cs="FrankRuehl"/>
          <w:b/>
          <w:bCs/>
          <w:sz w:val="24"/>
          <w:szCs w:val="24"/>
        </w:rPr>
        <w:t xml:space="preserve"> (Notification and its Cancellation) in Jewish </w:t>
      </w:r>
      <w:r w:rsidR="00AB4643">
        <w:rPr>
          <w:rFonts w:cs="FrankRuehl"/>
          <w:b/>
          <w:bCs/>
          <w:sz w:val="24"/>
          <w:szCs w:val="24"/>
        </w:rPr>
        <w:t xml:space="preserve">  </w:t>
      </w:r>
      <w:r w:rsidR="00AB4643" w:rsidRPr="00707087">
        <w:rPr>
          <w:rFonts w:cs="FrankRuehl"/>
          <w:b/>
          <w:bCs/>
          <w:sz w:val="24"/>
          <w:szCs w:val="24"/>
          <w:rtl/>
        </w:rPr>
        <w:t xml:space="preserve"> </w:t>
      </w:r>
      <w:r w:rsidR="00AB4643">
        <w:rPr>
          <w:rFonts w:cs="FrankRuehl"/>
          <w:b/>
          <w:bCs/>
          <w:sz w:val="24"/>
          <w:szCs w:val="24"/>
        </w:rPr>
        <w:t xml:space="preserve">             </w:t>
      </w:r>
      <w:r w:rsidR="00AB4643" w:rsidRPr="009A57A6">
        <w:rPr>
          <w:rFonts w:cs="FrankRuehl"/>
          <w:b/>
          <w:bCs/>
          <w:sz w:val="24"/>
          <w:szCs w:val="24"/>
        </w:rPr>
        <w:t>Law</w:t>
      </w:r>
      <w:r w:rsidR="00AB4643">
        <w:rPr>
          <w:rFonts w:cs="FrankRuehl"/>
          <w:b/>
          <w:bCs/>
          <w:sz w:val="24"/>
          <w:szCs w:val="24"/>
        </w:rPr>
        <w:t xml:space="preserve">,  </w:t>
      </w:r>
      <w:r w:rsidR="00AB4643" w:rsidRPr="00707087">
        <w:rPr>
          <w:rFonts w:cs="FrankRuehl"/>
          <w:b/>
          <w:bCs/>
          <w:sz w:val="24"/>
          <w:szCs w:val="24"/>
        </w:rPr>
        <w:t>Jewish Law Association Studies</w:t>
      </w:r>
      <w:r w:rsidR="001F1668">
        <w:rPr>
          <w:rFonts w:cs="FrankRuehl"/>
          <w:b/>
          <w:bCs/>
          <w:sz w:val="24"/>
          <w:szCs w:val="24"/>
        </w:rPr>
        <w:t>, XVI (2007), The Boston 2004 Conference Volume, pp. 213-225.</w:t>
      </w:r>
      <w:r w:rsidR="00AB4643">
        <w:rPr>
          <w:rFonts w:cs="FrankRuehl"/>
          <w:b/>
          <w:bCs/>
          <w:sz w:val="24"/>
          <w:szCs w:val="24"/>
        </w:rPr>
        <w:t xml:space="preserve"> </w:t>
      </w:r>
    </w:p>
    <w:p w:rsidR="0008064A" w:rsidRDefault="0026760A" w:rsidP="000A0C3C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4</w:t>
      </w:r>
      <w:r w:rsidR="000A0C3C">
        <w:rPr>
          <w:rFonts w:cs="FrankRuehl"/>
          <w:b/>
          <w:bCs/>
          <w:sz w:val="24"/>
          <w:szCs w:val="24"/>
          <w:rtl/>
        </w:rPr>
        <w:t>9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08064A">
        <w:rPr>
          <w:rFonts w:cs="FrankRuehl"/>
          <w:b/>
          <w:bCs/>
          <w:sz w:val="24"/>
          <w:szCs w:val="24"/>
        </w:rPr>
        <w:t>The Jewish Community of Lucena, in: Maimonides y su epoca, ed.: C. d. Valle, Madrid, 2007, pp. 61-68</w:t>
      </w:r>
    </w:p>
    <w:p w:rsidR="0008064A" w:rsidRDefault="000A0C3C" w:rsidP="0026760A">
      <w:pPr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50</w:t>
      </w:r>
      <w:r w:rsidR="0026760A">
        <w:rPr>
          <w:rFonts w:cs="FrankRuehl"/>
          <w:b/>
          <w:bCs/>
          <w:sz w:val="24"/>
          <w:szCs w:val="24"/>
          <w:rtl/>
        </w:rPr>
        <w:t xml:space="preserve">. </w:t>
      </w:r>
      <w:r w:rsidR="0008064A">
        <w:rPr>
          <w:rFonts w:cs="FrankRuehl"/>
          <w:b/>
          <w:bCs/>
          <w:sz w:val="24"/>
          <w:szCs w:val="24"/>
        </w:rPr>
        <w:t xml:space="preserve">Ethics and Law in Maimonides' Ruling, </w:t>
      </w:r>
      <w:r w:rsidR="0008064A" w:rsidRPr="00707087">
        <w:rPr>
          <w:rFonts w:cs="FrankRuehl"/>
          <w:b/>
          <w:bCs/>
          <w:sz w:val="24"/>
          <w:szCs w:val="24"/>
        </w:rPr>
        <w:t>Jewish Law Association Studies</w:t>
      </w:r>
      <w:r w:rsidR="0008064A">
        <w:rPr>
          <w:rFonts w:cs="FrankRuehl"/>
          <w:b/>
          <w:bCs/>
          <w:sz w:val="24"/>
          <w:szCs w:val="24"/>
        </w:rPr>
        <w:t>, XVII (2007), Studies in Medieval Halakhah in Honor of Stephen M, Passamaneck, pp. 241-253.</w:t>
      </w:r>
    </w:p>
    <w:p w:rsidR="003A7FFD" w:rsidRDefault="0026760A" w:rsidP="00EC385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lastRenderedPageBreak/>
        <w:t>5</w:t>
      </w:r>
      <w:r w:rsidR="000A0C3C">
        <w:rPr>
          <w:rFonts w:cs="FrankRuehl"/>
          <w:b/>
          <w:bCs/>
          <w:sz w:val="24"/>
          <w:szCs w:val="24"/>
          <w:rtl/>
        </w:rPr>
        <w:t>1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3A7FFD">
        <w:rPr>
          <w:rFonts w:cs="FrankRuehl"/>
          <w:b/>
          <w:bCs/>
          <w:sz w:val="24"/>
          <w:szCs w:val="24"/>
        </w:rPr>
        <w:t xml:space="preserve"> Contracts and Legislation </w:t>
      </w:r>
      <w:r w:rsidR="00EC385A">
        <w:rPr>
          <w:rFonts w:cs="FrankRuehl"/>
          <w:b/>
          <w:bCs/>
          <w:sz w:val="24"/>
          <w:szCs w:val="24"/>
        </w:rPr>
        <w:t xml:space="preserve">Interrelations </w:t>
      </w:r>
      <w:r w:rsidR="003A7FFD">
        <w:rPr>
          <w:rFonts w:cs="FrankRuehl"/>
          <w:b/>
          <w:bCs/>
          <w:sz w:val="24"/>
          <w:szCs w:val="24"/>
        </w:rPr>
        <w:t xml:space="preserve">in Jewish Law, </w:t>
      </w:r>
      <w:r w:rsidR="003A7FFD" w:rsidRPr="00707087">
        <w:rPr>
          <w:rFonts w:cs="FrankRuehl"/>
          <w:b/>
          <w:bCs/>
          <w:sz w:val="24"/>
          <w:szCs w:val="24"/>
        </w:rPr>
        <w:t>Jewish Law Association Studies</w:t>
      </w:r>
      <w:r w:rsidR="003A7FFD">
        <w:rPr>
          <w:rFonts w:cs="FrankRuehl"/>
          <w:b/>
          <w:bCs/>
          <w:sz w:val="24"/>
          <w:szCs w:val="24"/>
        </w:rPr>
        <w:t>, XVIII (2007) The Bar-Ilan 2006 Conference Volume, pp. 241-253.</w:t>
      </w:r>
    </w:p>
    <w:p w:rsidR="003A7FFD" w:rsidRDefault="003A7FFD" w:rsidP="0008064A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4"/>
          <w:szCs w:val="24"/>
          <w:rtl/>
        </w:rPr>
      </w:pPr>
    </w:p>
    <w:p w:rsidR="00AB4643" w:rsidRDefault="00AB4643" w:rsidP="0008064A">
      <w:pPr>
        <w:rPr>
          <w:rFonts w:cs="FrankRuehl"/>
          <w:b/>
          <w:bCs/>
          <w:sz w:val="24"/>
          <w:szCs w:val="24"/>
          <w:rtl/>
        </w:rPr>
      </w:pPr>
    </w:p>
    <w:p w:rsidR="0008064A" w:rsidRDefault="0008064A" w:rsidP="0008064A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תשס"ח</w:t>
      </w:r>
    </w:p>
    <w:p w:rsidR="00AB4643" w:rsidRDefault="0008064A" w:rsidP="000A0C3C">
      <w:pPr>
        <w:rPr>
          <w:rFonts w:cs="FrankRuehl"/>
          <w:b/>
          <w:bCs/>
          <w:sz w:val="24"/>
          <w:szCs w:val="24"/>
          <w:rtl/>
        </w:rPr>
      </w:pPr>
      <w:r w:rsidRPr="00707087">
        <w:rPr>
          <w:rFonts w:cs="FrankRuehl"/>
          <w:b/>
          <w:bCs/>
          <w:sz w:val="24"/>
          <w:szCs w:val="24"/>
          <w:rtl/>
        </w:rPr>
        <w:t xml:space="preserve"> </w:t>
      </w:r>
      <w:r w:rsidR="0026760A"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2</w:t>
      </w:r>
      <w:r w:rsidR="00AB4643" w:rsidRPr="00707087">
        <w:rPr>
          <w:rFonts w:cs="FrankRuehl"/>
          <w:b/>
          <w:bCs/>
          <w:sz w:val="24"/>
          <w:szCs w:val="24"/>
          <w:rtl/>
        </w:rPr>
        <w:t xml:space="preserve">. </w:t>
      </w:r>
      <w:r w:rsidR="00F717F3">
        <w:rPr>
          <w:rFonts w:cs="FrankRuehl"/>
          <w:b/>
          <w:bCs/>
          <w:sz w:val="24"/>
          <w:szCs w:val="24"/>
          <w:rtl/>
        </w:rPr>
        <w:t xml:space="preserve"> </w:t>
      </w:r>
      <w:r w:rsidR="00F717F3" w:rsidRPr="00DC25AE">
        <w:rPr>
          <w:rFonts w:cs="FrankRuehl"/>
          <w:b/>
          <w:bCs/>
          <w:sz w:val="24"/>
          <w:szCs w:val="24"/>
          <w:rtl/>
        </w:rPr>
        <w:t>הסדרי משכנתא ומכר חוזר בתעודות מן הגניזה הקהירית, בתוך: עלי עשור, דברי הוועידה העשירית לחקר התרבות הערבית-יהודית של ימי הביניים, בעריכת ד' לסקר וח' בן-שמאי, באר שבע: הוצאת הספרים של אוניברסיטת בן גוריון בנגב, תשס"ח, עמ' 308-289</w:t>
      </w:r>
      <w:r w:rsidR="00AB4643" w:rsidRPr="00707087">
        <w:rPr>
          <w:rFonts w:cs="FrankRuehl"/>
          <w:b/>
          <w:bCs/>
          <w:sz w:val="24"/>
          <w:szCs w:val="24"/>
          <w:rtl/>
        </w:rPr>
        <w:t xml:space="preserve"> </w:t>
      </w:r>
    </w:p>
    <w:p w:rsidR="00AB4643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3</w:t>
      </w:r>
      <w:r w:rsidR="00AB4643">
        <w:rPr>
          <w:rFonts w:cs="FrankRuehl"/>
          <w:b/>
          <w:bCs/>
          <w:sz w:val="24"/>
          <w:szCs w:val="24"/>
          <w:rtl/>
        </w:rPr>
        <w:t xml:space="preserve">. </w:t>
      </w:r>
      <w:r w:rsidR="00DC25AE" w:rsidRPr="00DC25AE">
        <w:rPr>
          <w:rFonts w:cs="FrankRuehl"/>
          <w:b/>
          <w:bCs/>
          <w:sz w:val="24"/>
          <w:szCs w:val="24"/>
          <w:rtl/>
        </w:rPr>
        <w:t xml:space="preserve">השתקפותם של תקנות ומנהגים בנוסחאות השטר, בתוך: מחקרים בתולדות יהודי אשכנז, ספר יובל לכבוד יצחק (אריק) זימר, בעריכת ג' בקון, א' גימאני וד' שפרבר, רמת גן: הוצאת אוניברסיטת בר-אילן, תשס"ח, עמ' </w:t>
      </w:r>
      <w:r w:rsidR="00DC25AE">
        <w:rPr>
          <w:rFonts w:cs="FrankRuehl"/>
          <w:b/>
          <w:bCs/>
          <w:sz w:val="24"/>
          <w:szCs w:val="24"/>
          <w:rtl/>
        </w:rPr>
        <w:t xml:space="preserve"> </w:t>
      </w:r>
      <w:r w:rsidR="00DC25AE" w:rsidRPr="00DC25AE">
        <w:rPr>
          <w:rFonts w:cs="FrankRuehl"/>
          <w:b/>
          <w:bCs/>
          <w:sz w:val="24"/>
          <w:szCs w:val="24"/>
          <w:rtl/>
        </w:rPr>
        <w:t>233-217</w:t>
      </w:r>
      <w:r w:rsidR="00DC25AE">
        <w:rPr>
          <w:rFonts w:cs="FrankRuehl"/>
          <w:b/>
          <w:bCs/>
          <w:sz w:val="24"/>
          <w:szCs w:val="24"/>
        </w:rPr>
        <w:t xml:space="preserve"> </w:t>
      </w:r>
    </w:p>
    <w:p w:rsidR="00AB4643" w:rsidRDefault="0026760A" w:rsidP="000A0C3C">
      <w:pPr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4</w:t>
      </w:r>
      <w:r w:rsidR="00AB4643">
        <w:rPr>
          <w:rFonts w:cs="FrankRuehl"/>
          <w:b/>
          <w:bCs/>
          <w:sz w:val="24"/>
          <w:szCs w:val="24"/>
          <w:rtl/>
        </w:rPr>
        <w:t>.</w:t>
      </w:r>
      <w:r w:rsidR="00F717F3">
        <w:rPr>
          <w:rFonts w:cs="FrankRuehl"/>
          <w:b/>
          <w:bCs/>
          <w:sz w:val="24"/>
          <w:szCs w:val="24"/>
          <w:rtl/>
        </w:rPr>
        <w:t xml:space="preserve"> הרשעה עצמית במשפט הפלילי-עברי – על ספרו של אהרן קירשנבאום "הרשעה עצמית במשפט העברי: ההודאה בפלילים וההפללה העצמית בהלכה היהודית, מחקרי משפט, כג (תשס"ח), עמ' 942-927</w:t>
      </w:r>
    </w:p>
    <w:p w:rsidR="00347FBA" w:rsidRPr="00DC25AE" w:rsidRDefault="0026760A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5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="00347FBA" w:rsidRPr="00DC25AE">
        <w:rPr>
          <w:rFonts w:cs="FrankRuehl"/>
          <w:b/>
          <w:bCs/>
          <w:sz w:val="24"/>
          <w:szCs w:val="24"/>
          <w:rtl/>
        </w:rPr>
        <w:t>מגמות חינוכיות בפרשנות הגר"א למספר ספרי כתובים, בתוך: ספר מאמרי כנס "חוכמת חיים ושירת חיים", בעריכת ל' מקובצקי, נ' דוידוביץ וא' ברתנא,</w:t>
      </w:r>
      <w:r w:rsidR="00854993">
        <w:rPr>
          <w:rFonts w:cs="FrankRuehl"/>
          <w:b/>
          <w:bCs/>
          <w:sz w:val="24"/>
          <w:szCs w:val="24"/>
          <w:rtl/>
        </w:rPr>
        <w:t xml:space="preserve"> </w:t>
      </w:r>
      <w:r w:rsidR="00347FBA" w:rsidRPr="00DC25AE">
        <w:rPr>
          <w:rFonts w:cs="FrankRuehl"/>
          <w:b/>
          <w:bCs/>
          <w:sz w:val="24"/>
          <w:szCs w:val="24"/>
          <w:rtl/>
        </w:rPr>
        <w:t>המרכז האוניברסיטאי אריאל בשומרון, תשס"ח</w:t>
      </w:r>
      <w:r w:rsidR="008279EF">
        <w:rPr>
          <w:rFonts w:cs="FrankRuehl"/>
          <w:b/>
          <w:bCs/>
          <w:sz w:val="24"/>
          <w:szCs w:val="24"/>
          <w:rtl/>
        </w:rPr>
        <w:t xml:space="preserve"> </w:t>
      </w:r>
      <w:r w:rsidR="00347FBA" w:rsidRPr="00DC25AE">
        <w:rPr>
          <w:rFonts w:cs="FrankRuehl"/>
          <w:b/>
          <w:bCs/>
          <w:sz w:val="24"/>
          <w:szCs w:val="24"/>
          <w:rtl/>
        </w:rPr>
        <w:t>עמ' 169-155</w:t>
      </w:r>
    </w:p>
    <w:p w:rsidR="00347FBA" w:rsidRDefault="00347FBA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05077C" w:rsidRDefault="0005077C" w:rsidP="0005077C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תשס"ט</w:t>
      </w:r>
    </w:p>
    <w:p w:rsidR="0005077C" w:rsidRPr="00422869" w:rsidRDefault="0005077C" w:rsidP="0005077C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>ספרים: 8. פתחי שיר, על ביאור הגר"א לשיר השירים בדרך הנסתר, בני ברק תשס"ט [מהדורה מצומצמת]</w:t>
      </w:r>
    </w:p>
    <w:p w:rsidR="0008064A" w:rsidRDefault="0008064A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F03EC3" w:rsidRDefault="00F03EC3" w:rsidP="000A0C3C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6</w:t>
      </w:r>
      <w:r>
        <w:rPr>
          <w:rFonts w:cs="FrankRuehl"/>
          <w:b/>
          <w:bCs/>
          <w:sz w:val="24"/>
          <w:szCs w:val="24"/>
          <w:rtl/>
        </w:rPr>
        <w:t xml:space="preserve">. </w:t>
      </w:r>
      <w:r w:rsidRPr="00680C97">
        <w:rPr>
          <w:rFonts w:cs="FrankRuehl"/>
          <w:b/>
          <w:bCs/>
          <w:sz w:val="24"/>
          <w:szCs w:val="24"/>
          <w:lang w:val="pt-BR"/>
        </w:rPr>
        <w:t>Aspectos economicos an el tema del Mercado de esclavos la Espana musulmana, in: Iberia Judaica, 1 (2009), pp. 69-83</w:t>
      </w:r>
    </w:p>
    <w:p w:rsidR="00CF0F03" w:rsidRDefault="00CF0F03" w:rsidP="00F03EC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CF0F03" w:rsidRDefault="00CF0F03" w:rsidP="000A0C3C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7</w:t>
      </w:r>
      <w:r>
        <w:rPr>
          <w:rFonts w:cs="FrankRuehl"/>
          <w:b/>
          <w:bCs/>
          <w:sz w:val="24"/>
          <w:szCs w:val="24"/>
          <w:rtl/>
        </w:rPr>
        <w:t>.</w:t>
      </w:r>
    </w:p>
    <w:p w:rsidR="00CF0F03" w:rsidRPr="00CF0F03" w:rsidRDefault="00CF0F03" w:rsidP="00CF0F03">
      <w:pPr>
        <w:tabs>
          <w:tab w:val="left" w:pos="516"/>
          <w:tab w:val="left" w:pos="2643"/>
          <w:tab w:val="right" w:pos="8029"/>
        </w:tabs>
        <w:bidi w:val="0"/>
        <w:rPr>
          <w:rFonts w:cs="FrankRuehl"/>
          <w:b/>
          <w:bCs/>
          <w:sz w:val="24"/>
          <w:szCs w:val="24"/>
          <w:rtl/>
        </w:rPr>
      </w:pPr>
      <w:r w:rsidRPr="00CF0F03">
        <w:rPr>
          <w:rFonts w:cs="FrankRuehl"/>
          <w:b/>
          <w:bCs/>
          <w:sz w:val="24"/>
          <w:szCs w:val="24"/>
        </w:rPr>
        <w:t>On Economics and Halakhah</w:t>
      </w:r>
      <w:r>
        <w:rPr>
          <w:rFonts w:cs="FrankRuehl"/>
          <w:b/>
          <w:bCs/>
          <w:sz w:val="24"/>
          <w:szCs w:val="24"/>
        </w:rPr>
        <w:t xml:space="preserve"> -</w:t>
      </w:r>
      <w:r w:rsidRPr="00CF0F03">
        <w:rPr>
          <w:rFonts w:cs="FrankRuehl"/>
          <w:b/>
          <w:bCs/>
          <w:sz w:val="24"/>
          <w:szCs w:val="24"/>
          <w:rtl/>
        </w:rPr>
        <w:t xml:space="preserve"> </w:t>
      </w:r>
      <w:r w:rsidRPr="00CF0F03">
        <w:rPr>
          <w:rFonts w:cs="FrankRuehl"/>
          <w:b/>
          <w:bCs/>
          <w:sz w:val="24"/>
          <w:szCs w:val="24"/>
        </w:rPr>
        <w:t>The Mortgage and the Resale” (translated from</w:t>
      </w:r>
      <w:r>
        <w:rPr>
          <w:rFonts w:cs="FrankRuehl"/>
          <w:b/>
          <w:bCs/>
          <w:sz w:val="24"/>
          <w:szCs w:val="24"/>
        </w:rPr>
        <w:t xml:space="preserve"> </w:t>
      </w:r>
      <w:r w:rsidRPr="00CF0F03">
        <w:rPr>
          <w:rFonts w:cs="FrankRuehl"/>
          <w:b/>
          <w:bCs/>
          <w:sz w:val="24"/>
          <w:szCs w:val="24"/>
        </w:rPr>
        <w:t>Diné Israel 20-21 (2001), 353-395)</w:t>
      </w:r>
      <w:r>
        <w:rPr>
          <w:rFonts w:cs="FrankRuehl"/>
          <w:b/>
          <w:bCs/>
          <w:sz w:val="24"/>
          <w:szCs w:val="24"/>
        </w:rPr>
        <w:t>, JLAS XIX (2009), pp. 206-247.</w:t>
      </w:r>
    </w:p>
    <w:p w:rsidR="0008064A" w:rsidRDefault="0008064A" w:rsidP="00347FBA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4"/>
          <w:szCs w:val="24"/>
          <w:rtl/>
        </w:rPr>
      </w:pPr>
    </w:p>
    <w:p w:rsidR="003B4819" w:rsidRDefault="003B4819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תש"ע</w:t>
      </w:r>
    </w:p>
    <w:p w:rsidR="0008064A" w:rsidRDefault="003B4819" w:rsidP="000A0C3C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</w:t>
      </w:r>
      <w:r w:rsidR="000A0C3C">
        <w:rPr>
          <w:rFonts w:cs="FrankRuehl"/>
          <w:b/>
          <w:bCs/>
          <w:sz w:val="24"/>
          <w:szCs w:val="24"/>
          <w:rtl/>
        </w:rPr>
        <w:t>8</w:t>
      </w:r>
      <w:r>
        <w:rPr>
          <w:rFonts w:cs="FrankRuehl"/>
          <w:b/>
          <w:bCs/>
          <w:sz w:val="24"/>
          <w:szCs w:val="24"/>
          <w:rtl/>
        </w:rPr>
        <w:t xml:space="preserve">. מעמדה של האישה בעקבות מחקריו של פרופ' מרדכי עקיבא פרידמן, דיני ישראל, </w:t>
      </w:r>
      <w:r w:rsidR="00B951CF">
        <w:rPr>
          <w:rFonts w:cs="FrankRuehl"/>
          <w:b/>
          <w:bCs/>
          <w:sz w:val="24"/>
          <w:szCs w:val="24"/>
          <w:rtl/>
        </w:rPr>
        <w:t>כו-כז</w:t>
      </w:r>
      <w:r>
        <w:rPr>
          <w:rFonts w:cs="FrankRuehl"/>
          <w:b/>
          <w:bCs/>
          <w:sz w:val="24"/>
          <w:szCs w:val="24"/>
          <w:rtl/>
        </w:rPr>
        <w:t xml:space="preserve">  (</w:t>
      </w:r>
      <w:r w:rsidR="00B951CF">
        <w:rPr>
          <w:rFonts w:cs="FrankRuehl"/>
          <w:b/>
          <w:bCs/>
          <w:sz w:val="24"/>
          <w:szCs w:val="24"/>
          <w:rtl/>
        </w:rPr>
        <w:t>תשס"ט-</w:t>
      </w:r>
      <w:r>
        <w:rPr>
          <w:rFonts w:cs="FrankRuehl"/>
          <w:b/>
          <w:bCs/>
          <w:sz w:val="24"/>
          <w:szCs w:val="24"/>
          <w:rtl/>
        </w:rPr>
        <w:t>תש"ע), עמ' 161-147</w:t>
      </w:r>
    </w:p>
    <w:p w:rsidR="00680C97" w:rsidRDefault="00680C97" w:rsidP="000A0C3C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680C97" w:rsidRDefault="00680C97" w:rsidP="000A0C3C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תשע"א</w:t>
      </w:r>
    </w:p>
    <w:p w:rsidR="001A1043" w:rsidRPr="001A1043" w:rsidRDefault="001A1043" w:rsidP="00F92FB7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1A1043">
        <w:rPr>
          <w:rFonts w:cs="FrankRuehl"/>
          <w:b/>
          <w:bCs/>
          <w:sz w:val="28"/>
          <w:szCs w:val="28"/>
          <w:rtl/>
        </w:rPr>
        <w:t xml:space="preserve">ספרים: עריכה: </w:t>
      </w:r>
      <w:r>
        <w:rPr>
          <w:rFonts w:cs="FrankRuehl"/>
          <w:b/>
          <w:bCs/>
          <w:sz w:val="28"/>
          <w:szCs w:val="28"/>
          <w:rtl/>
        </w:rPr>
        <w:t>9</w:t>
      </w:r>
      <w:r w:rsidRPr="001A1043">
        <w:rPr>
          <w:rFonts w:cs="FrankRuehl"/>
          <w:b/>
          <w:bCs/>
          <w:sz w:val="28"/>
          <w:szCs w:val="28"/>
          <w:rtl/>
        </w:rPr>
        <w:t>. תלמידי הגר"א בארץ ישראל</w:t>
      </w:r>
      <w:r w:rsidR="00F92FB7">
        <w:rPr>
          <w:rFonts w:cs="FrankRuehl"/>
          <w:b/>
          <w:bCs/>
          <w:sz w:val="28"/>
          <w:szCs w:val="28"/>
          <w:rtl/>
        </w:rPr>
        <w:t xml:space="preserve"> – היסטוריה, הגות ריאליה</w:t>
      </w:r>
      <w:r w:rsidRPr="001A1043">
        <w:rPr>
          <w:rFonts w:cs="FrankRuehl"/>
          <w:b/>
          <w:bCs/>
          <w:sz w:val="28"/>
          <w:szCs w:val="28"/>
          <w:rtl/>
        </w:rPr>
        <w:t xml:space="preserve">, </w:t>
      </w:r>
      <w:r w:rsidR="00F92FB7">
        <w:rPr>
          <w:rFonts w:cs="FrankRuehl"/>
          <w:b/>
          <w:bCs/>
          <w:sz w:val="28"/>
          <w:szCs w:val="28"/>
          <w:rtl/>
        </w:rPr>
        <w:t>קובץ מחקרים בעקבות יום העיון  ב</w:t>
      </w:r>
      <w:r w:rsidRPr="001A1043">
        <w:rPr>
          <w:rFonts w:cs="FrankRuehl"/>
          <w:b/>
          <w:bCs/>
          <w:sz w:val="28"/>
          <w:szCs w:val="28"/>
          <w:rtl/>
        </w:rPr>
        <w:t xml:space="preserve">מכללת אפרתה, </w:t>
      </w:r>
      <w:r w:rsidR="00F92FB7">
        <w:rPr>
          <w:rFonts w:cs="FrankRuehl"/>
          <w:b/>
          <w:bCs/>
          <w:sz w:val="28"/>
          <w:szCs w:val="28"/>
          <w:rtl/>
        </w:rPr>
        <w:t>לציון מאתיים שנה לעליית תלמידי הגר"א (תק"ע-</w:t>
      </w:r>
      <w:r w:rsidRPr="001A1043">
        <w:rPr>
          <w:rFonts w:cs="FrankRuehl"/>
          <w:b/>
          <w:bCs/>
          <w:sz w:val="28"/>
          <w:szCs w:val="28"/>
          <w:rtl/>
        </w:rPr>
        <w:t>תש"ע</w:t>
      </w:r>
      <w:r w:rsidR="00F92FB7">
        <w:rPr>
          <w:rFonts w:cs="FrankRuehl"/>
          <w:b/>
          <w:bCs/>
          <w:sz w:val="28"/>
          <w:szCs w:val="28"/>
          <w:rtl/>
        </w:rPr>
        <w:t>)</w:t>
      </w:r>
      <w:r w:rsidRPr="001A1043">
        <w:rPr>
          <w:rFonts w:cs="FrankRuehl"/>
          <w:b/>
          <w:bCs/>
          <w:sz w:val="28"/>
          <w:szCs w:val="28"/>
          <w:rtl/>
        </w:rPr>
        <w:t xml:space="preserve">, בעריכת: ישראל רוזנסון ויוסף ריבלין, ירושלים תשע"א  </w:t>
      </w:r>
    </w:p>
    <w:p w:rsidR="00680C97" w:rsidRDefault="00680C97" w:rsidP="00680C9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59.</w:t>
      </w:r>
    </w:p>
    <w:p w:rsidR="00680C97" w:rsidRDefault="003D0B20" w:rsidP="00680C97">
      <w:pPr>
        <w:tabs>
          <w:tab w:val="left" w:pos="516"/>
          <w:tab w:val="left" w:pos="2643"/>
          <w:tab w:val="right" w:pos="8029"/>
        </w:tabs>
        <w:bidi w:val="0"/>
        <w:rPr>
          <w:rFonts w:cs="FrankRuehl"/>
          <w:b/>
          <w:bCs/>
          <w:sz w:val="24"/>
          <w:szCs w:val="24"/>
        </w:rPr>
      </w:pPr>
      <w:r>
        <w:rPr>
          <w:rFonts w:cs="FrankRuehl"/>
          <w:b/>
          <w:bCs/>
          <w:sz w:val="24"/>
          <w:szCs w:val="24"/>
        </w:rPr>
        <w:t>"</w:t>
      </w:r>
      <w:r w:rsidR="00680C97">
        <w:rPr>
          <w:rFonts w:cs="FrankRuehl"/>
          <w:b/>
          <w:bCs/>
          <w:sz w:val="24"/>
          <w:szCs w:val="24"/>
        </w:rPr>
        <w:t>Econmics and Law as Reflected in Hebrew Contracts</w:t>
      </w:r>
      <w:r>
        <w:rPr>
          <w:rFonts w:cs="FrankRuehl"/>
          <w:b/>
          <w:bCs/>
          <w:sz w:val="24"/>
          <w:szCs w:val="24"/>
        </w:rPr>
        <w:t>"</w:t>
      </w:r>
      <w:r w:rsidR="00680C97">
        <w:rPr>
          <w:rFonts w:cs="FrankRuehl"/>
          <w:b/>
          <w:bCs/>
          <w:sz w:val="24"/>
          <w:szCs w:val="24"/>
        </w:rPr>
        <w:t>, The Oxford Handbook of Judaism and Economics (ed.: A. Levine), Oxford 2010, pp. 584-604.</w:t>
      </w:r>
    </w:p>
    <w:p w:rsidR="001A1043" w:rsidRDefault="001A1043" w:rsidP="001A1043">
      <w:pPr>
        <w:tabs>
          <w:tab w:val="left" w:pos="516"/>
          <w:tab w:val="left" w:pos="2643"/>
          <w:tab w:val="right" w:pos="8029"/>
        </w:tabs>
        <w:bidi w:val="0"/>
        <w:rPr>
          <w:rFonts w:cs="FrankRuehl"/>
          <w:b/>
          <w:bCs/>
          <w:sz w:val="24"/>
          <w:szCs w:val="24"/>
        </w:rPr>
      </w:pPr>
    </w:p>
    <w:p w:rsidR="001A1043" w:rsidRDefault="001A1043" w:rsidP="00F92FB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 xml:space="preserve">60. 'קול התור' ו'ברית אבות' כמשקפי משנת הגר"א, בתוך: </w:t>
      </w:r>
      <w:r w:rsidR="00F92FB7" w:rsidRPr="00F92FB7">
        <w:rPr>
          <w:rFonts w:cs="FrankRuehl"/>
          <w:b/>
          <w:bCs/>
          <w:sz w:val="24"/>
          <w:szCs w:val="24"/>
          <w:rtl/>
        </w:rPr>
        <w:t>תלמידי הגר"א בארץ ישראל – היסטוריה, הגות ריאליה, קובץ מחקרים בעקבות יום העיון  במכללת אפרתה, לציון מאתיים שנה לעליית תלמידי הגר"א (תק"ע-תש"ע), בעריכת: ישראל רוזנסון ויוסף ריבלין, ירושלים תשע"א</w:t>
      </w:r>
      <w:r>
        <w:rPr>
          <w:rFonts w:cs="FrankRuehl"/>
          <w:b/>
          <w:bCs/>
          <w:sz w:val="24"/>
          <w:szCs w:val="24"/>
          <w:rtl/>
        </w:rPr>
        <w:t>, עמ' 22</w:t>
      </w:r>
      <w:r w:rsidR="00F92FB7">
        <w:rPr>
          <w:rFonts w:cs="FrankRuehl"/>
          <w:b/>
          <w:bCs/>
          <w:sz w:val="24"/>
          <w:szCs w:val="24"/>
          <w:rtl/>
        </w:rPr>
        <w:t>5</w:t>
      </w:r>
      <w:r>
        <w:rPr>
          <w:rFonts w:cs="FrankRuehl"/>
          <w:b/>
          <w:bCs/>
          <w:sz w:val="24"/>
          <w:szCs w:val="24"/>
          <w:rtl/>
        </w:rPr>
        <w:t xml:space="preserve">-211. </w:t>
      </w:r>
    </w:p>
    <w:p w:rsidR="007C606E" w:rsidRDefault="007C606E" w:rsidP="00F92FB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7C606E" w:rsidRDefault="007C606E" w:rsidP="00F92FB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61.</w:t>
      </w:r>
    </w:p>
    <w:p w:rsidR="007C606E" w:rsidRPr="007C606E" w:rsidRDefault="007C606E" w:rsidP="007C606E">
      <w:pPr>
        <w:autoSpaceDE w:val="0"/>
        <w:autoSpaceDN w:val="0"/>
        <w:bidi w:val="0"/>
        <w:adjustRightInd w:val="0"/>
        <w:rPr>
          <w:rFonts w:cs="Times New Roman"/>
          <w:b/>
          <w:bCs/>
          <w:color w:val="000000"/>
          <w:sz w:val="24"/>
          <w:szCs w:val="24"/>
        </w:rPr>
      </w:pPr>
      <w:r w:rsidRPr="007C606E">
        <w:rPr>
          <w:rFonts w:cs="Times New Roman"/>
          <w:b/>
          <w:bCs/>
          <w:color w:val="000000"/>
          <w:sz w:val="24"/>
          <w:szCs w:val="24"/>
        </w:rPr>
        <w:t>Yosef Rivlin</w:t>
      </w:r>
      <w:r>
        <w:rPr>
          <w:rFonts w:cs="Times New Roman"/>
          <w:b/>
          <w:bCs/>
          <w:color w:val="000000"/>
          <w:sz w:val="24"/>
          <w:szCs w:val="24"/>
        </w:rPr>
        <w:t xml:space="preserve"> review on: </w:t>
      </w:r>
      <w:r w:rsidRPr="007C606E">
        <w:rPr>
          <w:rFonts w:cs="Times New Roman"/>
          <w:b/>
          <w:bCs/>
          <w:color w:val="000000"/>
          <w:sz w:val="24"/>
          <w:szCs w:val="24"/>
        </w:rPr>
        <w:t>Hillel Gamoran. Jewish Law in Transition: How Economic Forces Overcame the Prohibition against Lending on Interest. Cincinnati: Hebrew Union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7C606E">
        <w:rPr>
          <w:rFonts w:cs="Times New Roman"/>
          <w:b/>
          <w:bCs/>
          <w:color w:val="000000"/>
          <w:sz w:val="24"/>
          <w:szCs w:val="24"/>
        </w:rPr>
        <w:t xml:space="preserve">College Press, 2008. </w:t>
      </w:r>
      <w:r w:rsidRPr="007C606E">
        <w:rPr>
          <w:rFonts w:cs="Times New Roman"/>
          <w:b/>
          <w:bCs/>
          <w:i/>
          <w:iCs/>
          <w:color w:val="000000"/>
          <w:sz w:val="24"/>
          <w:szCs w:val="24"/>
        </w:rPr>
        <w:t>AJS Review</w:t>
      </w:r>
      <w:r w:rsidRPr="007C606E">
        <w:rPr>
          <w:rFonts w:cs="Times New Roman"/>
          <w:b/>
          <w:bCs/>
          <w:color w:val="000000"/>
          <w:sz w:val="24"/>
          <w:szCs w:val="24"/>
        </w:rPr>
        <w:t>, Vol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  <w:r w:rsidRPr="007C606E">
        <w:rPr>
          <w:rFonts w:cs="Times New Roman"/>
          <w:b/>
          <w:bCs/>
          <w:color w:val="000000"/>
          <w:sz w:val="24"/>
          <w:szCs w:val="24"/>
        </w:rPr>
        <w:t xml:space="preserve"> 34 </w:t>
      </w:r>
      <w:r>
        <w:rPr>
          <w:rFonts w:cs="Times New Roman"/>
          <w:b/>
          <w:bCs/>
          <w:color w:val="000000"/>
          <w:sz w:val="24"/>
          <w:szCs w:val="24"/>
        </w:rPr>
        <w:t>(</w:t>
      </w:r>
      <w:r w:rsidRPr="007C606E">
        <w:rPr>
          <w:rFonts w:cs="Times New Roman"/>
          <w:b/>
          <w:bCs/>
          <w:color w:val="000000"/>
          <w:sz w:val="24"/>
          <w:szCs w:val="24"/>
        </w:rPr>
        <w:t>02</w:t>
      </w:r>
      <w:r>
        <w:rPr>
          <w:rFonts w:cs="Times New Roman"/>
          <w:b/>
          <w:bCs/>
          <w:color w:val="000000"/>
          <w:sz w:val="24"/>
          <w:szCs w:val="24"/>
        </w:rPr>
        <w:t>)</w:t>
      </w:r>
      <w:r w:rsidRPr="007C606E">
        <w:rPr>
          <w:rFonts w:cs="Times New Roman"/>
          <w:b/>
          <w:bCs/>
          <w:color w:val="000000"/>
          <w:sz w:val="24"/>
          <w:szCs w:val="24"/>
        </w:rPr>
        <w:t>, November 2010, pp 421-425</w:t>
      </w:r>
      <w:r>
        <w:rPr>
          <w:rFonts w:cs="Times New Roman"/>
          <w:b/>
          <w:bCs/>
          <w:color w:val="000000"/>
          <w:sz w:val="24"/>
          <w:szCs w:val="24"/>
        </w:rPr>
        <w:t>.</w:t>
      </w:r>
    </w:p>
    <w:p w:rsidR="0008064A" w:rsidRDefault="0008064A" w:rsidP="00347FBA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4"/>
          <w:szCs w:val="24"/>
          <w:rtl/>
        </w:rPr>
      </w:pPr>
    </w:p>
    <w:p w:rsidR="0008064A" w:rsidRDefault="0008064A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08064A" w:rsidRDefault="00641EB4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lastRenderedPageBreak/>
        <w:t>62. הטלת גורל להכרעה בהצלת נפשות, מזרח, מחקרים יהודיים במזרח הרחוק, ב (תשע"א) [בעריכת: בער, בוריס קוטלרמן], חלק עברי, עמ' מז-ס.</w:t>
      </w:r>
    </w:p>
    <w:p w:rsidR="0008064A" w:rsidRDefault="0008064A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08064A" w:rsidRDefault="00E9635C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63. פסוקא דגיטא וביטול מודעא, סידרא, כד-כה (תש"ע), עמ' 439-427.</w:t>
      </w:r>
    </w:p>
    <w:p w:rsidR="00642BB1" w:rsidRDefault="00642BB1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642BB1" w:rsidRDefault="00642BB1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64. מתן שני שמות לנולדים, ואלה שמות, מחקרים באוצר השמות היהודיים, בעריכת א' דמסקי, ה, רמת-גן תשע"א, עמ' קלג-קמט.</w:t>
      </w:r>
    </w:p>
    <w:p w:rsidR="005F2754" w:rsidRDefault="005F2754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5F2754" w:rsidRDefault="005F2754" w:rsidP="00347FBA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65.</w:t>
      </w:r>
    </w:p>
    <w:p w:rsidR="005F2754" w:rsidRDefault="005F2754" w:rsidP="005F2754">
      <w:pPr>
        <w:tabs>
          <w:tab w:val="left" w:pos="516"/>
          <w:tab w:val="left" w:pos="2643"/>
          <w:tab w:val="right" w:pos="8029"/>
        </w:tabs>
        <w:bidi w:val="0"/>
        <w:rPr>
          <w:rFonts w:cs="FrankRuehl"/>
          <w:b/>
          <w:bCs/>
          <w:sz w:val="24"/>
          <w:szCs w:val="24"/>
          <w:lang w:val="pt-BR"/>
        </w:rPr>
      </w:pPr>
      <w:r w:rsidRPr="005F2754">
        <w:rPr>
          <w:rFonts w:cs="FrankRuehl"/>
          <w:b/>
          <w:bCs/>
          <w:sz w:val="24"/>
          <w:szCs w:val="24"/>
          <w:lang w:val="pt-BR"/>
        </w:rPr>
        <w:t xml:space="preserve">Rav Elazar Bar Samuel De Lucena, </w:t>
      </w:r>
      <w:r w:rsidRPr="005F2754">
        <w:rPr>
          <w:rFonts w:cs="FrankRuehl"/>
          <w:b/>
          <w:bCs/>
          <w:i/>
          <w:iCs/>
          <w:sz w:val="24"/>
          <w:szCs w:val="24"/>
          <w:lang w:val="pt-BR"/>
        </w:rPr>
        <w:t>Iberia Judaica</w:t>
      </w:r>
      <w:r>
        <w:rPr>
          <w:rFonts w:cs="FrankRuehl"/>
          <w:b/>
          <w:bCs/>
          <w:i/>
          <w:iCs/>
          <w:sz w:val="24"/>
          <w:szCs w:val="24"/>
          <w:lang w:val="pt-BR"/>
        </w:rPr>
        <w:t>,</w:t>
      </w:r>
      <w:r>
        <w:rPr>
          <w:rFonts w:cs="FrankRuehl"/>
          <w:b/>
          <w:bCs/>
          <w:sz w:val="24"/>
          <w:szCs w:val="24"/>
          <w:lang w:val="pt-BR"/>
        </w:rPr>
        <w:t xml:space="preserve"> III (2011), pp. 173-187.</w:t>
      </w:r>
    </w:p>
    <w:p w:rsidR="008E15E9" w:rsidRDefault="008E15E9" w:rsidP="008E15E9">
      <w:pPr>
        <w:tabs>
          <w:tab w:val="left" w:pos="516"/>
          <w:tab w:val="left" w:pos="2643"/>
          <w:tab w:val="right" w:pos="8029"/>
        </w:tabs>
        <w:bidi w:val="0"/>
        <w:rPr>
          <w:rFonts w:cs="FrankRuehl"/>
          <w:b/>
          <w:bCs/>
          <w:sz w:val="24"/>
          <w:szCs w:val="24"/>
          <w:lang w:val="pt-BR"/>
        </w:rPr>
      </w:pPr>
    </w:p>
    <w:p w:rsidR="008E15E9" w:rsidRDefault="008E15E9" w:rsidP="008E15E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  <w:r>
        <w:rPr>
          <w:rFonts w:cs="FrankRuehl"/>
          <w:b/>
          <w:bCs/>
          <w:sz w:val="24"/>
          <w:szCs w:val="24"/>
          <w:rtl/>
        </w:rPr>
        <w:t>66. הטלת גורל להכרעה בהצלת נפשות [מעובד מלעיל 62, בתוספת], בתוך: מדרכי יצחק, קובץ זכרון תורני לרב מרדכי יצחק רייזמן, בעריכת: אהרון רייזמן, נתניה תשע"א, עמ' צח-קו.</w:t>
      </w:r>
    </w:p>
    <w:p w:rsidR="00E6369A" w:rsidRDefault="00E6369A" w:rsidP="00DC25AE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4"/>
          <w:szCs w:val="24"/>
          <w:rtl/>
        </w:rPr>
      </w:pPr>
    </w:p>
    <w:p w:rsidR="00B94A83" w:rsidRDefault="00B94A83" w:rsidP="00B94A83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 xml:space="preserve">ספרים: </w:t>
      </w:r>
      <w:r>
        <w:rPr>
          <w:rFonts w:cs="FrankRuehl"/>
          <w:b/>
          <w:bCs/>
          <w:sz w:val="28"/>
          <w:szCs w:val="28"/>
          <w:rtl/>
        </w:rPr>
        <w:t>9</w:t>
      </w:r>
      <w:r w:rsidRPr="00422869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שערי מלכות</w:t>
      </w:r>
      <w:r w:rsidRPr="00422869">
        <w:rPr>
          <w:rFonts w:cs="FrankRuehl"/>
          <w:b/>
          <w:bCs/>
          <w:sz w:val="28"/>
          <w:szCs w:val="28"/>
          <w:rtl/>
        </w:rPr>
        <w:t>, על ביאור הגר"א ל</w:t>
      </w:r>
      <w:r>
        <w:rPr>
          <w:rFonts w:cs="FrankRuehl"/>
          <w:b/>
          <w:bCs/>
          <w:sz w:val="28"/>
          <w:szCs w:val="28"/>
          <w:rtl/>
        </w:rPr>
        <w:t>מגילת רות</w:t>
      </w:r>
      <w:r w:rsidRPr="00422869">
        <w:rPr>
          <w:rFonts w:cs="FrankRuehl"/>
          <w:b/>
          <w:bCs/>
          <w:sz w:val="28"/>
          <w:szCs w:val="28"/>
          <w:rtl/>
        </w:rPr>
        <w:t>, בני ברק תש</w:t>
      </w:r>
      <w:r>
        <w:rPr>
          <w:rFonts w:cs="FrankRuehl"/>
          <w:b/>
          <w:bCs/>
          <w:sz w:val="28"/>
          <w:szCs w:val="28"/>
          <w:rtl/>
        </w:rPr>
        <w:t>ע</w:t>
      </w:r>
      <w:r w:rsidRPr="00422869">
        <w:rPr>
          <w:rFonts w:cs="FrankRuehl"/>
          <w:b/>
          <w:bCs/>
          <w:sz w:val="28"/>
          <w:szCs w:val="28"/>
          <w:rtl/>
        </w:rPr>
        <w:t>"</w:t>
      </w:r>
      <w:r>
        <w:rPr>
          <w:rFonts w:cs="FrankRuehl"/>
          <w:b/>
          <w:bCs/>
          <w:sz w:val="28"/>
          <w:szCs w:val="28"/>
          <w:rtl/>
        </w:rPr>
        <w:t>א</w:t>
      </w:r>
      <w:r w:rsidRPr="00422869">
        <w:rPr>
          <w:rFonts w:cs="FrankRuehl"/>
          <w:b/>
          <w:bCs/>
          <w:sz w:val="28"/>
          <w:szCs w:val="28"/>
          <w:rtl/>
        </w:rPr>
        <w:t xml:space="preserve"> [מהדורה מצומצמת]</w:t>
      </w:r>
    </w:p>
    <w:p w:rsidR="00044957" w:rsidRDefault="00044957" w:rsidP="0004495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044957" w:rsidRDefault="00044957" w:rsidP="0004495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תשע"ב</w:t>
      </w:r>
    </w:p>
    <w:p w:rsidR="00044957" w:rsidRDefault="00044957" w:rsidP="00044957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 xml:space="preserve">ספרים: </w:t>
      </w:r>
      <w:r>
        <w:rPr>
          <w:rFonts w:cs="FrankRuehl"/>
          <w:b/>
          <w:bCs/>
          <w:sz w:val="28"/>
          <w:szCs w:val="28"/>
          <w:rtl/>
        </w:rPr>
        <w:t>10</w:t>
      </w:r>
      <w:r w:rsidRPr="00422869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יאיר שמועה</w:t>
      </w:r>
      <w:r w:rsidRPr="00422869">
        <w:rPr>
          <w:rFonts w:cs="FrankRuehl"/>
          <w:b/>
          <w:bCs/>
          <w:sz w:val="28"/>
          <w:szCs w:val="28"/>
          <w:rtl/>
        </w:rPr>
        <w:t xml:space="preserve">, על ביאור הגר"א </w:t>
      </w:r>
      <w:r>
        <w:rPr>
          <w:rFonts w:cs="FrankRuehl"/>
          <w:b/>
          <w:bCs/>
          <w:sz w:val="28"/>
          <w:szCs w:val="28"/>
          <w:rtl/>
        </w:rPr>
        <w:t xml:space="preserve">בדרך הרמז </w:t>
      </w:r>
      <w:r w:rsidRPr="00422869">
        <w:rPr>
          <w:rFonts w:cs="FrankRuehl"/>
          <w:b/>
          <w:bCs/>
          <w:sz w:val="28"/>
          <w:szCs w:val="28"/>
          <w:rtl/>
        </w:rPr>
        <w:t>ל</w:t>
      </w:r>
      <w:r>
        <w:rPr>
          <w:rFonts w:cs="FrankRuehl"/>
          <w:b/>
          <w:bCs/>
          <w:sz w:val="28"/>
          <w:szCs w:val="28"/>
          <w:rtl/>
        </w:rPr>
        <w:t>מגילת אסתר</w:t>
      </w:r>
      <w:r w:rsidRPr="00422869">
        <w:rPr>
          <w:rFonts w:cs="FrankRuehl"/>
          <w:b/>
          <w:bCs/>
          <w:sz w:val="28"/>
          <w:szCs w:val="28"/>
          <w:rtl/>
        </w:rPr>
        <w:t>, בני ברק תש</w:t>
      </w:r>
      <w:r>
        <w:rPr>
          <w:rFonts w:cs="FrankRuehl"/>
          <w:b/>
          <w:bCs/>
          <w:sz w:val="28"/>
          <w:szCs w:val="28"/>
          <w:rtl/>
        </w:rPr>
        <w:t>ע</w:t>
      </w:r>
      <w:r w:rsidRPr="00422869">
        <w:rPr>
          <w:rFonts w:cs="FrankRuehl"/>
          <w:b/>
          <w:bCs/>
          <w:sz w:val="28"/>
          <w:szCs w:val="28"/>
          <w:rtl/>
        </w:rPr>
        <w:t>"</w:t>
      </w:r>
      <w:r>
        <w:rPr>
          <w:rFonts w:cs="FrankRuehl"/>
          <w:b/>
          <w:bCs/>
          <w:sz w:val="28"/>
          <w:szCs w:val="28"/>
          <w:rtl/>
        </w:rPr>
        <w:t>ב</w:t>
      </w:r>
      <w:r w:rsidRPr="00422869">
        <w:rPr>
          <w:rFonts w:cs="FrankRuehl"/>
          <w:b/>
          <w:bCs/>
          <w:sz w:val="28"/>
          <w:szCs w:val="28"/>
          <w:rtl/>
        </w:rPr>
        <w:t xml:space="preserve"> [מהדורה מצומצמת]</w:t>
      </w:r>
    </w:p>
    <w:p w:rsidR="00005F2D" w:rsidRDefault="00005F2D" w:rsidP="00044957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</w:p>
    <w:p w:rsidR="00005F2D" w:rsidRDefault="00005F2D" w:rsidP="00044957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ספרים [כעורך] 11.</w:t>
      </w:r>
    </w:p>
    <w:p w:rsidR="00005F2D" w:rsidRDefault="00005F2D" w:rsidP="006228F8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</w:rPr>
      </w:pPr>
      <w:r w:rsidRPr="00005F2D">
        <w:rPr>
          <w:rFonts w:cs="FrankRuehl"/>
          <w:b/>
          <w:bCs/>
          <w:sz w:val="28"/>
          <w:szCs w:val="28"/>
        </w:rPr>
        <w:t>Wisdom and Understanding: Studies in Honour of Bernard S. Jackson</w:t>
      </w:r>
      <w:r w:rsidR="006228F8">
        <w:rPr>
          <w:rFonts w:cs="FrankRuehl"/>
          <w:b/>
          <w:bCs/>
          <w:sz w:val="28"/>
          <w:szCs w:val="28"/>
        </w:rPr>
        <w:t xml:space="preserve"> (ed. L. Moscovitz and Y. Rivlin)</w:t>
      </w:r>
      <w:r>
        <w:rPr>
          <w:rFonts w:cs="FrankRuehl"/>
          <w:b/>
          <w:bCs/>
          <w:sz w:val="28"/>
          <w:szCs w:val="28"/>
        </w:rPr>
        <w:t>, JLAS XXII 2012</w:t>
      </w:r>
    </w:p>
    <w:p w:rsidR="00005F2D" w:rsidRDefault="00005F2D" w:rsidP="00005F2D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8"/>
          <w:szCs w:val="28"/>
          <w:rtl/>
        </w:rPr>
      </w:pPr>
    </w:p>
    <w:p w:rsidR="00005F2D" w:rsidRDefault="00005F2D" w:rsidP="00005F2D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 xml:space="preserve">67.   </w:t>
      </w:r>
    </w:p>
    <w:p w:rsidR="00005F2D" w:rsidRPr="00005F2D" w:rsidRDefault="00005F2D" w:rsidP="00005F2D">
      <w:pPr>
        <w:autoSpaceDE w:val="0"/>
        <w:autoSpaceDN w:val="0"/>
        <w:bidi w:val="0"/>
        <w:adjustRightInd w:val="0"/>
        <w:rPr>
          <w:rFonts w:asciiTheme="minorBidi" w:hAnsiTheme="minorBidi" w:cs="Arial"/>
          <w:b/>
          <w:bCs/>
          <w:sz w:val="24"/>
          <w:szCs w:val="24"/>
        </w:rPr>
      </w:pPr>
      <w:r w:rsidRPr="00005F2D">
        <w:rPr>
          <w:rFonts w:asciiTheme="minorBidi" w:hAnsiTheme="minorBidi" w:cs="Arial"/>
          <w:sz w:val="24"/>
          <w:szCs w:val="24"/>
        </w:rPr>
        <w:t>S</w:t>
      </w:r>
      <w:r>
        <w:rPr>
          <w:rFonts w:asciiTheme="minorBidi" w:hAnsiTheme="minorBidi" w:cs="Arial"/>
          <w:sz w:val="24"/>
          <w:szCs w:val="24"/>
        </w:rPr>
        <w:t>ome</w:t>
      </w:r>
      <w:r w:rsidRPr="00005F2D">
        <w:rPr>
          <w:rFonts w:asciiTheme="minorBidi" w:hAnsiTheme="minorBidi" w:cs="Arial"/>
          <w:sz w:val="24"/>
          <w:szCs w:val="24"/>
        </w:rPr>
        <w:t xml:space="preserve"> N</w:t>
      </w:r>
      <w:r>
        <w:rPr>
          <w:rFonts w:asciiTheme="minorBidi" w:hAnsiTheme="minorBidi" w:cs="Arial"/>
          <w:sz w:val="24"/>
          <w:szCs w:val="24"/>
        </w:rPr>
        <w:t>ew</w:t>
      </w:r>
      <w:r w:rsidRPr="00005F2D">
        <w:rPr>
          <w:rFonts w:asciiTheme="minorBidi" w:hAnsiTheme="minorBidi" w:cs="Arial"/>
          <w:sz w:val="24"/>
          <w:szCs w:val="24"/>
        </w:rPr>
        <w:t xml:space="preserve"> S</w:t>
      </w:r>
      <w:r>
        <w:rPr>
          <w:rFonts w:asciiTheme="minorBidi" w:hAnsiTheme="minorBidi" w:cs="Arial"/>
          <w:sz w:val="24"/>
          <w:szCs w:val="24"/>
        </w:rPr>
        <w:t>uggestions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for</w:t>
      </w:r>
      <w:r w:rsidRPr="00005F2D">
        <w:rPr>
          <w:rFonts w:asciiTheme="minorBidi" w:hAnsiTheme="minorBidi" w:cs="Arial"/>
          <w:sz w:val="24"/>
          <w:szCs w:val="24"/>
        </w:rPr>
        <w:t xml:space="preserve"> R</w:t>
      </w:r>
      <w:r>
        <w:rPr>
          <w:rFonts w:asciiTheme="minorBidi" w:hAnsiTheme="minorBidi" w:cs="Arial"/>
          <w:sz w:val="24"/>
          <w:szCs w:val="24"/>
        </w:rPr>
        <w:t>eforming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the</w:t>
      </w:r>
      <w:r w:rsidRPr="00005F2D">
        <w:rPr>
          <w:rFonts w:asciiTheme="minorBidi" w:hAnsiTheme="minorBidi" w:cs="Arial"/>
          <w:sz w:val="24"/>
          <w:szCs w:val="24"/>
        </w:rPr>
        <w:t xml:space="preserve"> I</w:t>
      </w:r>
      <w:r>
        <w:rPr>
          <w:rFonts w:asciiTheme="minorBidi" w:hAnsiTheme="minorBidi" w:cs="Arial"/>
          <w:sz w:val="24"/>
          <w:szCs w:val="24"/>
        </w:rPr>
        <w:t>sraeli</w:t>
      </w:r>
      <w:r w:rsidRPr="00005F2D">
        <w:rPr>
          <w:rFonts w:asciiTheme="minorBidi" w:hAnsiTheme="minorBidi" w:cs="Arial"/>
          <w:sz w:val="24"/>
          <w:szCs w:val="24"/>
        </w:rPr>
        <w:t xml:space="preserve"> L</w:t>
      </w:r>
      <w:r>
        <w:rPr>
          <w:rFonts w:asciiTheme="minorBidi" w:hAnsiTheme="minorBidi" w:cs="Arial"/>
          <w:sz w:val="24"/>
          <w:szCs w:val="24"/>
        </w:rPr>
        <w:t>aw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of</w:t>
      </w:r>
      <w:r w:rsidRPr="00005F2D">
        <w:rPr>
          <w:rFonts w:asciiTheme="minorBidi" w:hAnsiTheme="minorBidi" w:cs="Arial"/>
          <w:sz w:val="24"/>
          <w:szCs w:val="24"/>
        </w:rPr>
        <w:t xml:space="preserve"> S</w:t>
      </w:r>
      <w:r>
        <w:rPr>
          <w:rFonts w:asciiTheme="minorBidi" w:hAnsiTheme="minorBidi" w:cs="Arial"/>
          <w:sz w:val="24"/>
          <w:szCs w:val="24"/>
        </w:rPr>
        <w:t>uccession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in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the</w:t>
      </w:r>
      <w:r w:rsidRPr="00005F2D">
        <w:rPr>
          <w:rFonts w:asciiTheme="minorBidi" w:hAnsiTheme="minorBidi" w:cs="Arial"/>
          <w:sz w:val="24"/>
          <w:szCs w:val="24"/>
        </w:rPr>
        <w:t xml:space="preserve"> L</w:t>
      </w:r>
      <w:r>
        <w:rPr>
          <w:rFonts w:asciiTheme="minorBidi" w:hAnsiTheme="minorBidi" w:cs="Arial"/>
          <w:sz w:val="24"/>
          <w:szCs w:val="24"/>
        </w:rPr>
        <w:t>ight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of</w:t>
      </w:r>
      <w:r w:rsidRPr="00005F2D">
        <w:rPr>
          <w:rFonts w:asciiTheme="minorBidi" w:hAnsiTheme="minorBidi" w:cs="Arial"/>
          <w:sz w:val="24"/>
          <w:szCs w:val="24"/>
        </w:rPr>
        <w:t xml:space="preserve"> J</w:t>
      </w:r>
      <w:r>
        <w:rPr>
          <w:rFonts w:asciiTheme="minorBidi" w:hAnsiTheme="minorBidi" w:cs="Arial"/>
          <w:sz w:val="24"/>
          <w:szCs w:val="24"/>
        </w:rPr>
        <w:t>ewish</w:t>
      </w:r>
      <w:r w:rsidRPr="00005F2D">
        <w:rPr>
          <w:rFonts w:asciiTheme="minorBidi" w:hAnsiTheme="minorBidi" w:cs="Arial"/>
          <w:sz w:val="24"/>
          <w:szCs w:val="24"/>
        </w:rPr>
        <w:t xml:space="preserve"> L</w:t>
      </w:r>
      <w:r>
        <w:rPr>
          <w:rFonts w:asciiTheme="minorBidi" w:hAnsiTheme="minorBidi" w:cs="Arial"/>
          <w:sz w:val="24"/>
          <w:szCs w:val="24"/>
        </w:rPr>
        <w:t>aw</w:t>
      </w:r>
      <w:r w:rsidRPr="00005F2D">
        <w:rPr>
          <w:rFonts w:asciiTheme="minorBidi" w:hAnsiTheme="minorBidi" w:cs="Arial"/>
          <w:sz w:val="24"/>
          <w:szCs w:val="24"/>
        </w:rPr>
        <w:t xml:space="preserve"> </w:t>
      </w:r>
      <w:r>
        <w:rPr>
          <w:rFonts w:asciiTheme="minorBidi" w:hAnsiTheme="minorBidi" w:cs="Arial"/>
          <w:sz w:val="24"/>
          <w:szCs w:val="24"/>
        </w:rPr>
        <w:t>a</w:t>
      </w:r>
      <w:r w:rsidRPr="00005F2D">
        <w:rPr>
          <w:rFonts w:asciiTheme="minorBidi" w:hAnsiTheme="minorBidi" w:cs="Arial"/>
          <w:sz w:val="24"/>
          <w:szCs w:val="24"/>
        </w:rPr>
        <w:t xml:space="preserve"> S</w:t>
      </w:r>
      <w:r>
        <w:rPr>
          <w:rFonts w:asciiTheme="minorBidi" w:hAnsiTheme="minorBidi" w:cs="Arial"/>
          <w:sz w:val="24"/>
          <w:szCs w:val="24"/>
        </w:rPr>
        <w:t>hort</w:t>
      </w:r>
      <w:r w:rsidRPr="00005F2D">
        <w:rPr>
          <w:rFonts w:asciiTheme="minorBidi" w:hAnsiTheme="minorBidi" w:cs="Arial"/>
          <w:sz w:val="24"/>
          <w:szCs w:val="24"/>
        </w:rPr>
        <w:t xml:space="preserve"> H</w:t>
      </w:r>
      <w:r>
        <w:rPr>
          <w:rFonts w:asciiTheme="minorBidi" w:hAnsiTheme="minorBidi" w:cs="Arial"/>
          <w:sz w:val="24"/>
          <w:szCs w:val="24"/>
        </w:rPr>
        <w:t>alakhic</w:t>
      </w:r>
      <w:r w:rsidRPr="00005F2D">
        <w:rPr>
          <w:rFonts w:asciiTheme="minorBidi" w:hAnsiTheme="minorBidi" w:cs="Arial"/>
          <w:sz w:val="24"/>
          <w:szCs w:val="24"/>
        </w:rPr>
        <w:t xml:space="preserve"> A</w:t>
      </w:r>
      <w:r>
        <w:rPr>
          <w:rFonts w:asciiTheme="minorBidi" w:hAnsiTheme="minorBidi" w:cs="Arial"/>
          <w:sz w:val="24"/>
          <w:szCs w:val="24"/>
        </w:rPr>
        <w:t>nalysis</w:t>
      </w:r>
      <w:r w:rsidRPr="00005F2D">
        <w:rPr>
          <w:rFonts w:asciiTheme="minorBidi" w:hAnsiTheme="minorBidi" w:cs="Arial"/>
          <w:b/>
          <w:bCs/>
          <w:sz w:val="24"/>
          <w:szCs w:val="24"/>
        </w:rPr>
        <w:t>, JLAS XXII (2012)pp. 441-451.</w:t>
      </w:r>
    </w:p>
    <w:p w:rsidR="00044957" w:rsidRDefault="007F2A0D" w:rsidP="00044957">
      <w:pPr>
        <w:tabs>
          <w:tab w:val="left" w:pos="516"/>
          <w:tab w:val="left" w:pos="2643"/>
          <w:tab w:val="right" w:pos="8029"/>
        </w:tabs>
        <w:rPr>
          <w:rFonts w:cs="FrankRuehl" w:hint="cs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תשע"ג</w:t>
      </w:r>
    </w:p>
    <w:p w:rsidR="00044957" w:rsidRPr="00422869" w:rsidRDefault="00044957" w:rsidP="00044957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4E3A9D" w:rsidRDefault="004E3A9D" w:rsidP="001F7A97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 xml:space="preserve">ספרים: </w:t>
      </w:r>
      <w:r>
        <w:rPr>
          <w:rFonts w:cs="FrankRuehl"/>
          <w:b/>
          <w:bCs/>
          <w:sz w:val="28"/>
          <w:szCs w:val="28"/>
          <w:rtl/>
        </w:rPr>
        <w:t>1</w:t>
      </w:r>
      <w:r w:rsidR="001F7A97">
        <w:rPr>
          <w:rFonts w:cs="FrankRuehl"/>
          <w:b/>
          <w:bCs/>
          <w:sz w:val="28"/>
          <w:szCs w:val="28"/>
          <w:rtl/>
        </w:rPr>
        <w:t>2</w:t>
      </w:r>
      <w:r w:rsidRPr="00422869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ספר השטרות לרבנו יהודה הברצלוני</w:t>
      </w:r>
      <w:r w:rsidRPr="00422869">
        <w:rPr>
          <w:rFonts w:cs="FrankRuehl"/>
          <w:b/>
          <w:bCs/>
          <w:sz w:val="28"/>
          <w:szCs w:val="28"/>
          <w:rtl/>
        </w:rPr>
        <w:t>,</w:t>
      </w:r>
      <w:r>
        <w:rPr>
          <w:rFonts w:cs="FrankRuehl"/>
          <w:b/>
          <w:bCs/>
          <w:sz w:val="28"/>
          <w:szCs w:val="28"/>
          <w:rtl/>
        </w:rPr>
        <w:t xml:space="preserve"> בני-ברק תשע"ג.</w:t>
      </w:r>
    </w:p>
    <w:p w:rsidR="00641EB4" w:rsidRDefault="00641EB4" w:rsidP="00B94A83">
      <w:pPr>
        <w:tabs>
          <w:tab w:val="left" w:pos="516"/>
          <w:tab w:val="left" w:pos="2643"/>
          <w:tab w:val="right" w:pos="8029"/>
        </w:tabs>
        <w:rPr>
          <w:rtl/>
          <w:lang w:val="pt-BR"/>
        </w:rPr>
      </w:pPr>
    </w:p>
    <w:p w:rsidR="00854993" w:rsidRDefault="00854993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 xml:space="preserve">68. שטרי מחזור ויטרי: קווים מאפיינים, בתוך: רש"י ובית מדרשו, בעריכת: אבינועם כהן,  רמת-גן, תשע"ג, עמ' 233-205.   </w:t>
      </w:r>
    </w:p>
    <w:p w:rsidR="001B085C" w:rsidRDefault="001B085C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1B085C" w:rsidRDefault="001B085C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69. עיון במאפיינים של פירוש הגר"א</w:t>
      </w:r>
      <w:r w:rsidR="00595E86">
        <w:rPr>
          <w:rFonts w:cs="FrankRuehl"/>
          <w:b/>
          <w:bCs/>
          <w:sz w:val="28"/>
          <w:szCs w:val="28"/>
          <w:rtl/>
        </w:rPr>
        <w:t xml:space="preserve"> </w:t>
      </w:r>
      <w:r>
        <w:rPr>
          <w:rFonts w:cs="FrankRuehl"/>
          <w:b/>
          <w:bCs/>
          <w:sz w:val="28"/>
          <w:szCs w:val="28"/>
          <w:rtl/>
        </w:rPr>
        <w:t>על דרך הרמז למגילת אסתר על פי כ"י מוסקבה-גינזבורג, בתוך: כתבור בהרים, מחקרים בתורה שבעל פה מוגשים לפרופסור יוסף תבורי, בעריכת: ארנון עצמון וצור שפיר, אלון שבות, תשע"ג, עמ' 365-349.</w:t>
      </w:r>
    </w:p>
    <w:p w:rsidR="004D58E2" w:rsidRDefault="004D58E2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4D58E2" w:rsidRDefault="004D58E2" w:rsidP="00854993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70. מתנות הנישואין אצל הרי"ף, בתוך: פאס וערים אחרות במרוקו, אלף שנות יצירה, בעריכת: משה בר-אשר, משה עמאר ושמעון שרביט, רמת-גן, תשע"ג, עמ' 276-257.</w:t>
      </w:r>
    </w:p>
    <w:p w:rsidR="00854993" w:rsidRDefault="00854993" w:rsidP="00B94A83">
      <w:pPr>
        <w:tabs>
          <w:tab w:val="left" w:pos="516"/>
          <w:tab w:val="left" w:pos="2643"/>
          <w:tab w:val="right" w:pos="8029"/>
        </w:tabs>
        <w:rPr>
          <w:rtl/>
          <w:lang w:val="pt-BR"/>
        </w:rPr>
      </w:pPr>
    </w:p>
    <w:p w:rsidR="004E5DA4" w:rsidRDefault="004E5DA4" w:rsidP="004E5DA4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תשע"ד</w:t>
      </w:r>
    </w:p>
    <w:p w:rsidR="004E5DA4" w:rsidRPr="00422869" w:rsidRDefault="004E5DA4" w:rsidP="004E5DA4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4E5DA4" w:rsidRDefault="004E5DA4" w:rsidP="004E5DA4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>ספרים</w:t>
      </w:r>
      <w:r>
        <w:rPr>
          <w:rFonts w:cs="FrankRuehl"/>
          <w:b/>
          <w:bCs/>
          <w:sz w:val="28"/>
          <w:szCs w:val="28"/>
          <w:rtl/>
        </w:rPr>
        <w:t xml:space="preserve"> [כעורך]</w:t>
      </w:r>
      <w:r w:rsidRPr="00422869">
        <w:rPr>
          <w:rFonts w:cs="FrankRuehl"/>
          <w:b/>
          <w:bCs/>
          <w:sz w:val="28"/>
          <w:szCs w:val="28"/>
          <w:rtl/>
        </w:rPr>
        <w:t>:</w:t>
      </w:r>
      <w:r>
        <w:rPr>
          <w:rFonts w:cs="FrankRuehl"/>
          <w:b/>
          <w:bCs/>
          <w:sz w:val="28"/>
          <w:szCs w:val="28"/>
          <w:rtl/>
        </w:rPr>
        <w:t xml:space="preserve"> 13</w:t>
      </w:r>
      <w:r w:rsidRPr="00422869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חוברת זכרון לע"נ הרה"ח נפתלי מנחם ולדמן, חמישים שנה לפטירתו.</w:t>
      </w:r>
    </w:p>
    <w:p w:rsidR="004E5DA4" w:rsidRDefault="004E5DA4" w:rsidP="004E5DA4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422869">
        <w:rPr>
          <w:rFonts w:cs="FrankRuehl"/>
          <w:b/>
          <w:bCs/>
          <w:sz w:val="28"/>
          <w:szCs w:val="28"/>
          <w:rtl/>
        </w:rPr>
        <w:t>ספרים:</w:t>
      </w:r>
      <w:r>
        <w:rPr>
          <w:rFonts w:cs="FrankRuehl"/>
          <w:b/>
          <w:bCs/>
          <w:sz w:val="28"/>
          <w:szCs w:val="28"/>
          <w:rtl/>
        </w:rPr>
        <w:t xml:space="preserve"> 14</w:t>
      </w:r>
      <w:r w:rsidRPr="00422869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ספר השטרות לרבנו יהודה הברצלוני</w:t>
      </w:r>
      <w:r w:rsidRPr="00422869">
        <w:rPr>
          <w:rFonts w:cs="FrankRuehl"/>
          <w:b/>
          <w:bCs/>
          <w:sz w:val="28"/>
          <w:szCs w:val="28"/>
          <w:rtl/>
        </w:rPr>
        <w:t>,</w:t>
      </w:r>
      <w:r>
        <w:rPr>
          <w:rFonts w:cs="FrankRuehl"/>
          <w:b/>
          <w:bCs/>
          <w:sz w:val="28"/>
          <w:szCs w:val="28"/>
          <w:rtl/>
        </w:rPr>
        <w:t xml:space="preserve"> בני-ברק תשע"ד, מהדורה שניה.</w:t>
      </w:r>
    </w:p>
    <w:p w:rsidR="00303FAA" w:rsidRPr="00303FAA" w:rsidRDefault="00303FAA" w:rsidP="00303FAA">
      <w:pPr>
        <w:tabs>
          <w:tab w:val="left" w:pos="516"/>
          <w:tab w:val="left" w:pos="2643"/>
          <w:tab w:val="right" w:pos="8029"/>
        </w:tabs>
        <w:ind w:left="516"/>
        <w:rPr>
          <w:rFonts w:cs="FrankRuehl"/>
          <w:b/>
          <w:bCs/>
          <w:sz w:val="28"/>
          <w:szCs w:val="28"/>
          <w:rtl/>
        </w:rPr>
      </w:pPr>
      <w:r w:rsidRPr="00303FAA">
        <w:rPr>
          <w:rFonts w:cs="FrankRuehl"/>
          <w:b/>
          <w:bCs/>
          <w:sz w:val="28"/>
          <w:szCs w:val="28"/>
          <w:rtl/>
        </w:rPr>
        <w:lastRenderedPageBreak/>
        <w:t>ספרים: 1</w:t>
      </w:r>
      <w:r>
        <w:rPr>
          <w:rFonts w:cs="FrankRuehl"/>
          <w:b/>
          <w:bCs/>
          <w:sz w:val="28"/>
          <w:szCs w:val="28"/>
          <w:rtl/>
        </w:rPr>
        <w:t>5</w:t>
      </w:r>
      <w:r w:rsidRPr="00303FAA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>מראה ברק</w:t>
      </w:r>
      <w:r w:rsidRPr="00303FAA">
        <w:rPr>
          <w:rFonts w:cs="FrankRuehl"/>
          <w:b/>
          <w:bCs/>
          <w:sz w:val="28"/>
          <w:szCs w:val="28"/>
          <w:rtl/>
        </w:rPr>
        <w:t xml:space="preserve">, על </w:t>
      </w:r>
      <w:r>
        <w:rPr>
          <w:rFonts w:cs="FrankRuehl"/>
          <w:b/>
          <w:bCs/>
          <w:sz w:val="28"/>
          <w:szCs w:val="28"/>
          <w:rtl/>
        </w:rPr>
        <w:t xml:space="preserve">ברק השחר וליקוטים על מגילת קהלת, מאת הגר"א, </w:t>
      </w:r>
      <w:r w:rsidRPr="00303FAA">
        <w:rPr>
          <w:rFonts w:cs="FrankRuehl"/>
          <w:b/>
          <w:bCs/>
          <w:sz w:val="28"/>
          <w:szCs w:val="28"/>
          <w:rtl/>
        </w:rPr>
        <w:t>בני ברק תשע"</w:t>
      </w:r>
      <w:r>
        <w:rPr>
          <w:rFonts w:cs="FrankRuehl"/>
          <w:b/>
          <w:bCs/>
          <w:sz w:val="28"/>
          <w:szCs w:val="28"/>
          <w:rtl/>
        </w:rPr>
        <w:t>ד</w:t>
      </w:r>
      <w:r w:rsidRPr="00303FAA">
        <w:rPr>
          <w:rFonts w:cs="FrankRuehl"/>
          <w:b/>
          <w:bCs/>
          <w:sz w:val="28"/>
          <w:szCs w:val="28"/>
          <w:rtl/>
        </w:rPr>
        <w:t xml:space="preserve"> [מהדורה מצומצמת]</w:t>
      </w:r>
    </w:p>
    <w:p w:rsidR="00EE59B0" w:rsidRDefault="00EE59B0" w:rsidP="00EE59B0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EE59B0" w:rsidRPr="00EE59B0" w:rsidRDefault="00EE59B0" w:rsidP="00EE59B0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ת</w:t>
      </w:r>
      <w:r w:rsidRPr="00EE59B0">
        <w:rPr>
          <w:rFonts w:cs="FrankRuehl"/>
          <w:b/>
          <w:bCs/>
          <w:sz w:val="28"/>
          <w:szCs w:val="28"/>
          <w:rtl/>
        </w:rPr>
        <w:t>שע"</w:t>
      </w:r>
      <w:r>
        <w:rPr>
          <w:rFonts w:cs="FrankRuehl"/>
          <w:b/>
          <w:bCs/>
          <w:sz w:val="28"/>
          <w:szCs w:val="28"/>
          <w:rtl/>
        </w:rPr>
        <w:t>ה</w:t>
      </w:r>
    </w:p>
    <w:p w:rsidR="00EE59B0" w:rsidRPr="00EE59B0" w:rsidRDefault="00EE59B0" w:rsidP="00EE59B0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EE59B0" w:rsidRDefault="00EE59B0" w:rsidP="00EE59B0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ab/>
      </w:r>
      <w:r w:rsidRPr="00EE59B0">
        <w:rPr>
          <w:rFonts w:cs="FrankRuehl"/>
          <w:b/>
          <w:bCs/>
          <w:sz w:val="28"/>
          <w:szCs w:val="28"/>
          <w:rtl/>
        </w:rPr>
        <w:t>ספרים: 1</w:t>
      </w:r>
      <w:r>
        <w:rPr>
          <w:rFonts w:cs="FrankRuehl"/>
          <w:b/>
          <w:bCs/>
          <w:sz w:val="28"/>
          <w:szCs w:val="28"/>
          <w:rtl/>
        </w:rPr>
        <w:t>6</w:t>
      </w:r>
      <w:r w:rsidRPr="00EE59B0">
        <w:rPr>
          <w:rFonts w:cs="FrankRuehl"/>
          <w:b/>
          <w:bCs/>
          <w:sz w:val="28"/>
          <w:szCs w:val="28"/>
          <w:rtl/>
        </w:rPr>
        <w:t xml:space="preserve">. </w:t>
      </w:r>
      <w:r>
        <w:rPr>
          <w:rFonts w:cs="FrankRuehl"/>
          <w:b/>
          <w:bCs/>
          <w:sz w:val="28"/>
          <w:szCs w:val="28"/>
          <w:rtl/>
        </w:rPr>
        <w:t xml:space="preserve">משנת הנחלות, דיני ירושה וצוואות, </w:t>
      </w:r>
      <w:r w:rsidRPr="00EE59B0">
        <w:rPr>
          <w:rFonts w:cs="FrankRuehl"/>
          <w:b/>
          <w:bCs/>
          <w:sz w:val="28"/>
          <w:szCs w:val="28"/>
          <w:rtl/>
        </w:rPr>
        <w:t>בני ברק תשע"</w:t>
      </w:r>
      <w:r>
        <w:rPr>
          <w:rFonts w:cs="FrankRuehl"/>
          <w:b/>
          <w:bCs/>
          <w:sz w:val="28"/>
          <w:szCs w:val="28"/>
          <w:rtl/>
        </w:rPr>
        <w:t>ה</w:t>
      </w:r>
      <w:r w:rsidRPr="00EE59B0">
        <w:rPr>
          <w:rFonts w:cs="FrankRuehl"/>
          <w:b/>
          <w:bCs/>
          <w:sz w:val="28"/>
          <w:szCs w:val="28"/>
          <w:rtl/>
        </w:rPr>
        <w:t xml:space="preserve"> </w:t>
      </w:r>
    </w:p>
    <w:p w:rsidR="00B945C9" w:rsidRDefault="00B945C9" w:rsidP="00B945C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ab/>
        <w:t xml:space="preserve">            17. גביעי גביע הכסף, בני ברק תשע"ה [בדפוס]</w:t>
      </w:r>
    </w:p>
    <w:p w:rsidR="00F25E67" w:rsidRDefault="00B945C9" w:rsidP="00B945C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</w:rPr>
      </w:pPr>
      <w:r>
        <w:rPr>
          <w:rFonts w:cs="FrankRuehl"/>
          <w:b/>
          <w:bCs/>
          <w:sz w:val="28"/>
          <w:szCs w:val="28"/>
          <w:rtl/>
        </w:rPr>
        <w:t xml:space="preserve">                     [</w:t>
      </w:r>
      <w:r w:rsidR="00F25E67">
        <w:rPr>
          <w:rFonts w:cs="FrankRuehl"/>
          <w:b/>
          <w:bCs/>
          <w:sz w:val="28"/>
          <w:szCs w:val="28"/>
        </w:rPr>
        <w:t>Al-Yussana, Documentos Legales De La Comunidad Judia De Lucena (Siglo XI), Ayuntamiento de Lucena, 2014</w:t>
      </w:r>
    </w:p>
    <w:p w:rsidR="00B945C9" w:rsidRDefault="00F25E67" w:rsidP="00B945C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תרגום של הספר שטרי קהילת אליסאנה, ספרים 2, לעיל]</w:t>
      </w:r>
    </w:p>
    <w:p w:rsidR="00B945C9" w:rsidRDefault="00B945C9" w:rsidP="00B945C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</w:p>
    <w:p w:rsidR="00B945C9" w:rsidRPr="00EE59B0" w:rsidRDefault="00B945C9" w:rsidP="00B945C9">
      <w:pPr>
        <w:tabs>
          <w:tab w:val="left" w:pos="516"/>
          <w:tab w:val="left" w:pos="2643"/>
          <w:tab w:val="right" w:pos="8029"/>
        </w:tabs>
        <w:rPr>
          <w:rFonts w:cs="FrankRuehl"/>
          <w:b/>
          <w:bCs/>
          <w:sz w:val="28"/>
          <w:szCs w:val="28"/>
          <w:rtl/>
        </w:rPr>
      </w:pPr>
      <w:r>
        <w:rPr>
          <w:rFonts w:cs="FrankRuehl"/>
          <w:b/>
          <w:bCs/>
          <w:sz w:val="28"/>
          <w:szCs w:val="28"/>
          <w:rtl/>
        </w:rPr>
        <w:t>71. שבע הספירות ומשמעותן במועדים ובימי הספירה, בני ברק תשע"ה</w:t>
      </w:r>
      <w:r>
        <w:rPr>
          <w:rFonts w:cs="FrankRuehl"/>
          <w:b/>
          <w:bCs/>
          <w:sz w:val="28"/>
          <w:szCs w:val="28"/>
          <w:rtl/>
        </w:rPr>
        <w:tab/>
      </w:r>
    </w:p>
    <w:p w:rsidR="001B085C" w:rsidRPr="005F2754" w:rsidRDefault="001B085C" w:rsidP="00B94A83">
      <w:pPr>
        <w:tabs>
          <w:tab w:val="left" w:pos="516"/>
          <w:tab w:val="left" w:pos="2643"/>
          <w:tab w:val="right" w:pos="8029"/>
        </w:tabs>
        <w:rPr>
          <w:lang w:val="pt-BR"/>
        </w:rPr>
      </w:pPr>
      <w:bookmarkStart w:id="0" w:name="_GoBack"/>
      <w:bookmarkEnd w:id="0"/>
    </w:p>
    <w:sectPr w:rsidR="001B085C" w:rsidRPr="005F2754">
      <w:headerReference w:type="default" r:id="rId8"/>
      <w:pgSz w:w="12240" w:h="15840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C4" w:rsidRDefault="006B65C4">
      <w:r>
        <w:separator/>
      </w:r>
    </w:p>
  </w:endnote>
  <w:endnote w:type="continuationSeparator" w:id="0">
    <w:p w:rsidR="006B65C4" w:rsidRDefault="006B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C4" w:rsidRDefault="006B65C4">
      <w:r>
        <w:separator/>
      </w:r>
    </w:p>
  </w:footnote>
  <w:footnote w:type="continuationSeparator" w:id="0">
    <w:p w:rsidR="006B65C4" w:rsidRDefault="006B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3CA" w:rsidRDefault="001523CA" w:rsidP="006479D1">
    <w:pPr>
      <w:pStyle w:val="a5"/>
      <w:jc w:val="center"/>
    </w:pPr>
    <w:r>
      <w:rPr>
        <w:rStyle w:val="a9"/>
        <w:rFonts w:cs="Miriam"/>
      </w:rPr>
      <w:fldChar w:fldCharType="begin"/>
    </w:r>
    <w:r>
      <w:rPr>
        <w:rStyle w:val="a9"/>
        <w:rFonts w:cs="Miriam"/>
      </w:rPr>
      <w:instrText xml:space="preserve"> PAGE </w:instrText>
    </w:r>
    <w:r>
      <w:rPr>
        <w:rStyle w:val="a9"/>
        <w:rFonts w:cs="Miriam"/>
      </w:rPr>
      <w:fldChar w:fldCharType="separate"/>
    </w:r>
    <w:r w:rsidR="00C46388">
      <w:rPr>
        <w:rStyle w:val="a9"/>
        <w:rFonts w:cs="Miriam"/>
        <w:noProof/>
        <w:rtl/>
      </w:rPr>
      <w:t>6</w:t>
    </w:r>
    <w:r>
      <w:rPr>
        <w:rStyle w:val="a9"/>
        <w:rFonts w:cs="Miriam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00BC7"/>
    <w:multiLevelType w:val="hybridMultilevel"/>
    <w:tmpl w:val="30127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PostScriptOverText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CB"/>
    <w:rsid w:val="00005F2D"/>
    <w:rsid w:val="00010C6D"/>
    <w:rsid w:val="00022940"/>
    <w:rsid w:val="00044957"/>
    <w:rsid w:val="0005077C"/>
    <w:rsid w:val="0005287D"/>
    <w:rsid w:val="000762C2"/>
    <w:rsid w:val="0008064A"/>
    <w:rsid w:val="00082ADA"/>
    <w:rsid w:val="000836CC"/>
    <w:rsid w:val="000A0C3C"/>
    <w:rsid w:val="000B069E"/>
    <w:rsid w:val="000F0D68"/>
    <w:rsid w:val="0010386D"/>
    <w:rsid w:val="00122364"/>
    <w:rsid w:val="00127164"/>
    <w:rsid w:val="00133218"/>
    <w:rsid w:val="001523CA"/>
    <w:rsid w:val="0019688C"/>
    <w:rsid w:val="001A1043"/>
    <w:rsid w:val="001A5C30"/>
    <w:rsid w:val="001A65A3"/>
    <w:rsid w:val="001B085C"/>
    <w:rsid w:val="001C07E9"/>
    <w:rsid w:val="001D0E2C"/>
    <w:rsid w:val="001D15F7"/>
    <w:rsid w:val="001F1668"/>
    <w:rsid w:val="001F7A97"/>
    <w:rsid w:val="002236FB"/>
    <w:rsid w:val="00246EFA"/>
    <w:rsid w:val="002657FF"/>
    <w:rsid w:val="0026760A"/>
    <w:rsid w:val="00273C9C"/>
    <w:rsid w:val="0029628A"/>
    <w:rsid w:val="002C0459"/>
    <w:rsid w:val="002D5D83"/>
    <w:rsid w:val="00303FAA"/>
    <w:rsid w:val="00310C78"/>
    <w:rsid w:val="00323842"/>
    <w:rsid w:val="003249A1"/>
    <w:rsid w:val="00347FBA"/>
    <w:rsid w:val="00353F17"/>
    <w:rsid w:val="0036351F"/>
    <w:rsid w:val="003805B4"/>
    <w:rsid w:val="003A7FFD"/>
    <w:rsid w:val="003B4819"/>
    <w:rsid w:val="003D0B20"/>
    <w:rsid w:val="00413D77"/>
    <w:rsid w:val="00422869"/>
    <w:rsid w:val="004433D6"/>
    <w:rsid w:val="00450BB7"/>
    <w:rsid w:val="00454390"/>
    <w:rsid w:val="004575CD"/>
    <w:rsid w:val="00473AF7"/>
    <w:rsid w:val="00474182"/>
    <w:rsid w:val="00474D63"/>
    <w:rsid w:val="004946F7"/>
    <w:rsid w:val="004A3653"/>
    <w:rsid w:val="004D457E"/>
    <w:rsid w:val="004D58E2"/>
    <w:rsid w:val="004E2A2C"/>
    <w:rsid w:val="004E3A9D"/>
    <w:rsid w:val="004E5DA4"/>
    <w:rsid w:val="004E744C"/>
    <w:rsid w:val="005339D2"/>
    <w:rsid w:val="00540FD6"/>
    <w:rsid w:val="00564AA8"/>
    <w:rsid w:val="00567A74"/>
    <w:rsid w:val="00584632"/>
    <w:rsid w:val="00595E86"/>
    <w:rsid w:val="005A1724"/>
    <w:rsid w:val="005B35CB"/>
    <w:rsid w:val="005C6A6F"/>
    <w:rsid w:val="005D4DC4"/>
    <w:rsid w:val="005F2754"/>
    <w:rsid w:val="00616D13"/>
    <w:rsid w:val="00620539"/>
    <w:rsid w:val="006228F8"/>
    <w:rsid w:val="00622AF5"/>
    <w:rsid w:val="006303CD"/>
    <w:rsid w:val="00641EB4"/>
    <w:rsid w:val="00642BB1"/>
    <w:rsid w:val="006437CF"/>
    <w:rsid w:val="00645B40"/>
    <w:rsid w:val="006479D1"/>
    <w:rsid w:val="00665C28"/>
    <w:rsid w:val="00680C97"/>
    <w:rsid w:val="00687F65"/>
    <w:rsid w:val="006B42BB"/>
    <w:rsid w:val="006B65C4"/>
    <w:rsid w:val="006D3079"/>
    <w:rsid w:val="006D5268"/>
    <w:rsid w:val="006E0002"/>
    <w:rsid w:val="006F5303"/>
    <w:rsid w:val="00707087"/>
    <w:rsid w:val="00720A4C"/>
    <w:rsid w:val="0073756A"/>
    <w:rsid w:val="00796FFC"/>
    <w:rsid w:val="007C606E"/>
    <w:rsid w:val="007D4368"/>
    <w:rsid w:val="007F2A0D"/>
    <w:rsid w:val="008272ED"/>
    <w:rsid w:val="008279EF"/>
    <w:rsid w:val="00854993"/>
    <w:rsid w:val="00870252"/>
    <w:rsid w:val="00891625"/>
    <w:rsid w:val="008A469E"/>
    <w:rsid w:val="008D4A9F"/>
    <w:rsid w:val="008E15E9"/>
    <w:rsid w:val="009228B6"/>
    <w:rsid w:val="00931B39"/>
    <w:rsid w:val="00947033"/>
    <w:rsid w:val="00947394"/>
    <w:rsid w:val="009A57A6"/>
    <w:rsid w:val="009A7306"/>
    <w:rsid w:val="009B3782"/>
    <w:rsid w:val="00A04C76"/>
    <w:rsid w:val="00A15E18"/>
    <w:rsid w:val="00A21464"/>
    <w:rsid w:val="00A469A4"/>
    <w:rsid w:val="00A6576C"/>
    <w:rsid w:val="00A76D50"/>
    <w:rsid w:val="00A95561"/>
    <w:rsid w:val="00A958B5"/>
    <w:rsid w:val="00AA0A75"/>
    <w:rsid w:val="00AA2BF7"/>
    <w:rsid w:val="00AB4643"/>
    <w:rsid w:val="00AD03F8"/>
    <w:rsid w:val="00AE4EB0"/>
    <w:rsid w:val="00AF0032"/>
    <w:rsid w:val="00B12508"/>
    <w:rsid w:val="00B12CF1"/>
    <w:rsid w:val="00B23203"/>
    <w:rsid w:val="00B41433"/>
    <w:rsid w:val="00B470BD"/>
    <w:rsid w:val="00B55442"/>
    <w:rsid w:val="00B64693"/>
    <w:rsid w:val="00B77794"/>
    <w:rsid w:val="00B8070A"/>
    <w:rsid w:val="00B86B98"/>
    <w:rsid w:val="00B9437C"/>
    <w:rsid w:val="00B945C9"/>
    <w:rsid w:val="00B94A83"/>
    <w:rsid w:val="00B951CF"/>
    <w:rsid w:val="00BA0BB4"/>
    <w:rsid w:val="00BB2278"/>
    <w:rsid w:val="00BB6461"/>
    <w:rsid w:val="00BD2F80"/>
    <w:rsid w:val="00BD74A0"/>
    <w:rsid w:val="00BE76AC"/>
    <w:rsid w:val="00C10367"/>
    <w:rsid w:val="00C14FAF"/>
    <w:rsid w:val="00C22AC3"/>
    <w:rsid w:val="00C46388"/>
    <w:rsid w:val="00C51DAC"/>
    <w:rsid w:val="00C652E4"/>
    <w:rsid w:val="00C72C34"/>
    <w:rsid w:val="00C90645"/>
    <w:rsid w:val="00C91647"/>
    <w:rsid w:val="00CC0295"/>
    <w:rsid w:val="00CC05C3"/>
    <w:rsid w:val="00CC2FCC"/>
    <w:rsid w:val="00CD0E81"/>
    <w:rsid w:val="00CD469E"/>
    <w:rsid w:val="00CE266C"/>
    <w:rsid w:val="00CE5FD4"/>
    <w:rsid w:val="00CF0F03"/>
    <w:rsid w:val="00CF2204"/>
    <w:rsid w:val="00D024C5"/>
    <w:rsid w:val="00D17CB3"/>
    <w:rsid w:val="00D2101F"/>
    <w:rsid w:val="00D22BAA"/>
    <w:rsid w:val="00D43763"/>
    <w:rsid w:val="00D57940"/>
    <w:rsid w:val="00DB71F5"/>
    <w:rsid w:val="00DC25AE"/>
    <w:rsid w:val="00DE2A22"/>
    <w:rsid w:val="00DF1FB9"/>
    <w:rsid w:val="00DF708D"/>
    <w:rsid w:val="00E1323A"/>
    <w:rsid w:val="00E22565"/>
    <w:rsid w:val="00E3205A"/>
    <w:rsid w:val="00E37134"/>
    <w:rsid w:val="00E6369A"/>
    <w:rsid w:val="00E63907"/>
    <w:rsid w:val="00E7746B"/>
    <w:rsid w:val="00E9635C"/>
    <w:rsid w:val="00EB32A4"/>
    <w:rsid w:val="00EC385A"/>
    <w:rsid w:val="00ED3F0D"/>
    <w:rsid w:val="00ED4200"/>
    <w:rsid w:val="00EE59B0"/>
    <w:rsid w:val="00EE659C"/>
    <w:rsid w:val="00F021B9"/>
    <w:rsid w:val="00F03EC3"/>
    <w:rsid w:val="00F25E67"/>
    <w:rsid w:val="00F61259"/>
    <w:rsid w:val="00F65EDE"/>
    <w:rsid w:val="00F717F3"/>
    <w:rsid w:val="00F84ED5"/>
    <w:rsid w:val="00F92FB7"/>
    <w:rsid w:val="00FD19BE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4"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A4"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סגנון1"/>
    <w:basedOn w:val="a3"/>
    <w:uiPriority w:val="99"/>
    <w:pPr>
      <w:ind w:left="567" w:hanging="567"/>
    </w:pPr>
    <w:rPr>
      <w:rFonts w:ascii="Courier" w:hAnsi="Courier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טקסט הערת שוליים תו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04C76"/>
    <w:rPr>
      <w:b/>
      <w:bCs/>
      <w:sz w:val="28"/>
      <w:szCs w:val="32"/>
    </w:rPr>
  </w:style>
  <w:style w:type="character" w:customStyle="1" w:styleId="20">
    <w:name w:val="גוף טקסט 2 תו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6479D1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6479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דרגה טופס חדש</vt:lpstr>
    </vt:vector>
  </TitlesOfParts>
  <Company>ריבלין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דרגה טופס חדש</dc:title>
  <dc:creator>ד"ר ריבלין</dc:creator>
  <cp:lastModifiedBy>User</cp:lastModifiedBy>
  <cp:revision>2</cp:revision>
  <cp:lastPrinted>2005-12-27T05:46:00Z</cp:lastPrinted>
  <dcterms:created xsi:type="dcterms:W3CDTF">2015-04-13T13:16:00Z</dcterms:created>
  <dcterms:modified xsi:type="dcterms:W3CDTF">2015-04-13T13:16:00Z</dcterms:modified>
</cp:coreProperties>
</file>