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51" w:rsidRDefault="007F6151" w:rsidP="007F6151">
      <w:pPr>
        <w:tabs>
          <w:tab w:val="left" w:pos="6326"/>
          <w:tab w:val="left" w:pos="6686"/>
        </w:tabs>
        <w:spacing w:line="360" w:lineRule="auto"/>
        <w:rPr>
          <w:rtl/>
        </w:rPr>
      </w:pPr>
      <w:bookmarkStart w:id="0" w:name="_GoBack"/>
      <w:bookmarkEnd w:id="0"/>
      <w:r>
        <w:rPr>
          <w:rtl/>
        </w:rPr>
        <w:t>בס"ד.</w:t>
      </w:r>
    </w:p>
    <w:p w:rsidR="007F6151" w:rsidRPr="006808EE" w:rsidRDefault="007F6151" w:rsidP="007F6151">
      <w:pPr>
        <w:spacing w:line="480" w:lineRule="auto"/>
        <w:rPr>
          <w:rtl/>
        </w:rPr>
      </w:pPr>
      <w:r>
        <w:rPr>
          <w:rFonts w:hint="cs"/>
          <w:rtl/>
        </w:rPr>
        <w:t xml:space="preserve">  </w:t>
      </w:r>
      <w:r>
        <w:rPr>
          <w:rtl/>
        </w:rPr>
        <w:t xml:space="preserve">                                                                                                                               דוד הנשקה</w:t>
      </w:r>
    </w:p>
    <w:p w:rsidR="007F6151" w:rsidRDefault="007F6151" w:rsidP="007F6151">
      <w:pPr>
        <w:spacing w:line="360" w:lineRule="auto"/>
        <w:jc w:val="center"/>
        <w:rPr>
          <w:rtl/>
        </w:rPr>
      </w:pPr>
      <w:r>
        <w:rPr>
          <w:b/>
          <w:bCs/>
          <w:u w:val="single"/>
          <w:rtl/>
        </w:rPr>
        <w:t>מבחר פרסומים</w:t>
      </w:r>
      <w:r w:rsidRPr="000719E9">
        <w:rPr>
          <w:rFonts w:hint="cs"/>
          <w:b/>
          <w:bCs/>
          <w:rtl/>
        </w:rPr>
        <w:t xml:space="preserve"> </w:t>
      </w:r>
    </w:p>
    <w:p w:rsidR="007F6151" w:rsidRDefault="007F6151" w:rsidP="007F6151">
      <w:pPr>
        <w:spacing w:line="360" w:lineRule="auto"/>
        <w:jc w:val="center"/>
        <w:rPr>
          <w:b/>
          <w:bCs/>
          <w:u w:val="single"/>
          <w:rtl/>
        </w:rPr>
      </w:pPr>
      <w:r>
        <w:rPr>
          <w:rtl/>
        </w:rPr>
        <w:t xml:space="preserve">                         </w:t>
      </w:r>
      <w:r>
        <w:t xml:space="preserve">                                                                                                                                   </w:t>
      </w:r>
      <w:r>
        <w:rPr>
          <w:rtl/>
        </w:rPr>
        <w:t xml:space="preserve">                                                              </w:t>
      </w:r>
    </w:p>
    <w:p w:rsidR="007F6151" w:rsidRDefault="007F6151" w:rsidP="007F6151">
      <w:pPr>
        <w:spacing w:line="360" w:lineRule="auto"/>
        <w:rPr>
          <w:b/>
          <w:bCs/>
          <w:rtl/>
        </w:rPr>
      </w:pPr>
      <w:r>
        <w:rPr>
          <w:b/>
          <w:bCs/>
          <w:u w:val="single"/>
          <w:rtl/>
        </w:rPr>
        <w:t>ספר</w:t>
      </w:r>
      <w:r>
        <w:rPr>
          <w:rFonts w:hint="cs"/>
          <w:b/>
          <w:bCs/>
          <w:u w:val="single"/>
          <w:rtl/>
        </w:rPr>
        <w:t>ים</w:t>
      </w:r>
      <w:r w:rsidRPr="00745843">
        <w:rPr>
          <w:rFonts w:hint="cs"/>
          <w:rtl/>
        </w:rPr>
        <w:t xml:space="preserve"> (כמחבר)</w:t>
      </w:r>
    </w:p>
    <w:p w:rsidR="007F6151" w:rsidRDefault="007F6151" w:rsidP="007F6151">
      <w:pPr>
        <w:tabs>
          <w:tab w:val="left" w:pos="524"/>
        </w:tabs>
        <w:rPr>
          <w:b/>
          <w:bCs/>
          <w:rtl/>
        </w:rPr>
      </w:pPr>
      <w:r>
        <w:rPr>
          <w:b/>
          <w:bCs/>
          <w:rtl/>
        </w:rPr>
        <w:tab/>
      </w:r>
    </w:p>
    <w:p w:rsidR="007F6151" w:rsidRDefault="007F6151" w:rsidP="007F6151">
      <w:pPr>
        <w:spacing w:line="360" w:lineRule="auto"/>
        <w:rPr>
          <w:rtl/>
        </w:rPr>
      </w:pPr>
      <w:r w:rsidRPr="008A1FCA">
        <w:rPr>
          <w:rFonts w:hint="cs"/>
          <w:rtl/>
        </w:rPr>
        <w:t>1)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משנה ראשונה בתלמודם של תנאים אחרונים</w:t>
      </w:r>
      <w:r>
        <w:rPr>
          <w:rtl/>
        </w:rPr>
        <w:t xml:space="preserve">, 365 </w:t>
      </w:r>
      <w:proofErr w:type="spellStart"/>
      <w:r>
        <w:rPr>
          <w:rtl/>
        </w:rPr>
        <w:t>עמ</w:t>
      </w:r>
      <w:proofErr w:type="spellEnd"/>
      <w:r>
        <w:rPr>
          <w:rtl/>
        </w:rPr>
        <w:t>', הוצ' אוניברסיטת בר אילן, ירושלם תשנ"ז.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2) </w:t>
      </w:r>
      <w:r w:rsidRPr="00BD1279">
        <w:rPr>
          <w:rFonts w:hint="cs"/>
          <w:b/>
          <w:bCs/>
          <w:rtl/>
        </w:rPr>
        <w:t>שמחת הרגל בתלמודם של תנאים</w:t>
      </w:r>
      <w:r w:rsidRPr="00ED78A3">
        <w:rPr>
          <w:rFonts w:hint="cs"/>
          <w:rtl/>
        </w:rPr>
        <w:t xml:space="preserve">, </w:t>
      </w:r>
      <w:r>
        <w:rPr>
          <w:rFonts w:hint="cs"/>
          <w:rtl/>
        </w:rPr>
        <w:t xml:space="preserve">457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 xml:space="preserve">', </w:t>
      </w:r>
      <w:r w:rsidRPr="00ED78A3">
        <w:rPr>
          <w:rFonts w:hint="cs"/>
          <w:rtl/>
        </w:rPr>
        <w:t>הוצ' מ</w:t>
      </w:r>
      <w:r>
        <w:rPr>
          <w:rFonts w:hint="cs"/>
          <w:rtl/>
        </w:rPr>
        <w:t>א</w:t>
      </w:r>
      <w:r w:rsidRPr="00ED78A3">
        <w:rPr>
          <w:rFonts w:hint="cs"/>
          <w:rtl/>
        </w:rPr>
        <w:t>גנס</w:t>
      </w:r>
      <w:r>
        <w:rPr>
          <w:rFonts w:hint="cs"/>
          <w:rtl/>
        </w:rPr>
        <w:t xml:space="preserve"> של האוניברסיטה העברית, ירושלם תשס"ז. </w:t>
      </w:r>
      <w:r w:rsidRPr="006D0BA9">
        <w:rPr>
          <w:rFonts w:cs="Narkisim" w:hint="cs"/>
          <w:szCs w:val="20"/>
          <w:rtl/>
        </w:rPr>
        <w:t>זכה ב</w:t>
      </w:r>
      <w:r w:rsidRPr="006D0BA9">
        <w:rPr>
          <w:rFonts w:cs="Narkisim" w:hint="cs"/>
          <w:b/>
          <w:bCs/>
          <w:szCs w:val="20"/>
          <w:rtl/>
        </w:rPr>
        <w:t xml:space="preserve">פרס התכנית ללימודים מתקדמים ע"ש </w:t>
      </w:r>
      <w:proofErr w:type="spellStart"/>
      <w:r w:rsidRPr="006D0BA9">
        <w:rPr>
          <w:rFonts w:cs="Narkisim" w:hint="cs"/>
          <w:b/>
          <w:bCs/>
          <w:szCs w:val="20"/>
          <w:rtl/>
        </w:rPr>
        <w:t>קולאץ</w:t>
      </w:r>
      <w:proofErr w:type="spellEnd"/>
      <w:r w:rsidRPr="006D0BA9">
        <w:rPr>
          <w:rFonts w:cs="Narkisim" w:hint="cs"/>
          <w:b/>
          <w:bCs/>
          <w:szCs w:val="20"/>
          <w:rtl/>
        </w:rPr>
        <w:t>'</w:t>
      </w:r>
      <w:r w:rsidRPr="006D0BA9">
        <w:rPr>
          <w:rFonts w:cs="Narkisim" w:hint="cs"/>
          <w:szCs w:val="20"/>
          <w:rtl/>
        </w:rPr>
        <w:t>, אוניברסיטת בר אילן.</w:t>
      </w:r>
      <w:r>
        <w:rPr>
          <w:rFonts w:hint="cs"/>
          <w:rtl/>
        </w:rPr>
        <w:t xml:space="preserve"> </w:t>
      </w:r>
    </w:p>
    <w:p w:rsidR="007F6151" w:rsidRDefault="007F6151" w:rsidP="007F6151">
      <w:pPr>
        <w:spacing w:line="360" w:lineRule="auto"/>
        <w:rPr>
          <w:rtl/>
        </w:rPr>
      </w:pPr>
    </w:p>
    <w:p w:rsidR="007F6151" w:rsidRDefault="007F6151" w:rsidP="007F6151">
      <w:pPr>
        <w:spacing w:line="360" w:lineRule="auto"/>
        <w:rPr>
          <w:rtl/>
        </w:rPr>
      </w:pPr>
      <w:r w:rsidRPr="00745843">
        <w:rPr>
          <w:rFonts w:hint="cs"/>
          <w:b/>
          <w:bCs/>
          <w:u w:val="single"/>
          <w:rtl/>
        </w:rPr>
        <w:t>ספרים</w:t>
      </w:r>
      <w:r>
        <w:rPr>
          <w:rFonts w:hint="cs"/>
          <w:rtl/>
        </w:rPr>
        <w:t xml:space="preserve"> (כעורך)</w:t>
      </w:r>
    </w:p>
    <w:p w:rsidR="007F6151" w:rsidRDefault="007F6151" w:rsidP="007F6151">
      <w:pPr>
        <w:rPr>
          <w:rtl/>
        </w:rPr>
      </w:pPr>
    </w:p>
    <w:p w:rsidR="007F6151" w:rsidRPr="00275FFA" w:rsidRDefault="007F6151" w:rsidP="007F6151">
      <w:pPr>
        <w:spacing w:line="360" w:lineRule="auto"/>
        <w:rPr>
          <w:b/>
          <w:bCs/>
          <w:rtl/>
        </w:rPr>
      </w:pPr>
      <w:r>
        <w:rPr>
          <w:rFonts w:hint="cs"/>
          <w:rtl/>
        </w:rPr>
        <w:t xml:space="preserve">1) </w:t>
      </w:r>
      <w:proofErr w:type="spellStart"/>
      <w:r w:rsidRPr="00745843">
        <w:rPr>
          <w:rFonts w:hint="cs"/>
          <w:b/>
          <w:bCs/>
          <w:rtl/>
        </w:rPr>
        <w:t>סידרא</w:t>
      </w:r>
      <w:proofErr w:type="spellEnd"/>
      <w:r w:rsidRPr="0074584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 xml:space="preserve"> (תשס"ד), 189 ע</w:t>
      </w:r>
      <w:r w:rsidRPr="00275FFA">
        <w:rPr>
          <w:rFonts w:hint="cs"/>
          <w:rtl/>
        </w:rPr>
        <w:t>מ'</w:t>
      </w:r>
      <w:r>
        <w:rPr>
          <w:rFonts w:hint="cs"/>
          <w:b/>
          <w:bCs/>
          <w:rtl/>
        </w:rPr>
        <w:t xml:space="preserve"> + </w:t>
      </w:r>
      <w:r w:rsidRPr="008847D2">
        <w:t>X</w:t>
      </w:r>
      <w:r w:rsidRPr="00275FFA">
        <w:t>I</w:t>
      </w:r>
      <w:r>
        <w:rPr>
          <w:rFonts w:hint="cs"/>
          <w:b/>
          <w:bCs/>
          <w:rtl/>
        </w:rPr>
        <w:t xml:space="preserve"> </w:t>
      </w:r>
    </w:p>
    <w:p w:rsidR="007F6151" w:rsidRDefault="007F6151" w:rsidP="007F6151">
      <w:pPr>
        <w:spacing w:line="360" w:lineRule="auto"/>
      </w:pPr>
      <w:r>
        <w:rPr>
          <w:rFonts w:hint="cs"/>
          <w:rtl/>
        </w:rPr>
        <w:t xml:space="preserve">2) </w:t>
      </w:r>
      <w:proofErr w:type="spellStart"/>
      <w:r w:rsidRPr="00745843">
        <w:rPr>
          <w:rFonts w:hint="cs"/>
          <w:b/>
          <w:bCs/>
          <w:rtl/>
        </w:rPr>
        <w:t>סידרא</w:t>
      </w:r>
      <w:proofErr w:type="spellEnd"/>
      <w:r>
        <w:rPr>
          <w:rFonts w:hint="cs"/>
          <w:rtl/>
        </w:rPr>
        <w:t xml:space="preserve">, כ (תשס"ה), 248 עמ' + </w:t>
      </w:r>
      <w:r>
        <w:t>VIII</w:t>
      </w:r>
    </w:p>
    <w:p w:rsidR="007F6151" w:rsidRPr="00275FFA" w:rsidRDefault="007F6151" w:rsidP="007F6151">
      <w:pPr>
        <w:spacing w:line="360" w:lineRule="auto"/>
        <w:rPr>
          <w:b/>
          <w:bCs/>
          <w:rtl/>
        </w:rPr>
      </w:pPr>
      <w:r>
        <w:rPr>
          <w:rFonts w:hint="cs"/>
          <w:rtl/>
        </w:rPr>
        <w:t xml:space="preserve">3) </w:t>
      </w:r>
      <w:proofErr w:type="spellStart"/>
      <w:r w:rsidRPr="00745843">
        <w:rPr>
          <w:rFonts w:hint="cs"/>
          <w:b/>
          <w:bCs/>
          <w:rtl/>
        </w:rPr>
        <w:t>סידרא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 xml:space="preserve"> (תשס"ו), 188 ע</w:t>
      </w:r>
      <w:r w:rsidRPr="00275FFA">
        <w:rPr>
          <w:rFonts w:hint="cs"/>
          <w:rtl/>
        </w:rPr>
        <w:t>מ'</w:t>
      </w:r>
      <w:r>
        <w:rPr>
          <w:rFonts w:hint="cs"/>
          <w:b/>
          <w:bCs/>
          <w:rtl/>
        </w:rPr>
        <w:t xml:space="preserve"> + </w:t>
      </w:r>
      <w:r w:rsidRPr="008847D2">
        <w:t>X</w:t>
      </w:r>
      <w:r>
        <w:rPr>
          <w:rFonts w:hint="cs"/>
          <w:b/>
          <w:bCs/>
          <w:rtl/>
        </w:rPr>
        <w:t xml:space="preserve"> </w:t>
      </w:r>
    </w:p>
    <w:p w:rsidR="007F6151" w:rsidRDefault="007F6151" w:rsidP="007F6151">
      <w:pPr>
        <w:spacing w:line="360" w:lineRule="auto"/>
      </w:pPr>
      <w:r>
        <w:rPr>
          <w:rFonts w:hint="cs"/>
          <w:rtl/>
        </w:rPr>
        <w:t xml:space="preserve">4) </w:t>
      </w:r>
      <w:proofErr w:type="spellStart"/>
      <w:r w:rsidRPr="00745843">
        <w:rPr>
          <w:rFonts w:hint="cs"/>
          <w:b/>
          <w:bCs/>
          <w:rtl/>
        </w:rPr>
        <w:t>סידרא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 (תשס"ז), 200 עמ' + </w:t>
      </w:r>
      <w:r>
        <w:t>XI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5) </w:t>
      </w:r>
      <w:proofErr w:type="spellStart"/>
      <w:r w:rsidRPr="00745843">
        <w:rPr>
          <w:rFonts w:hint="cs"/>
          <w:b/>
          <w:bCs/>
          <w:rtl/>
        </w:rPr>
        <w:t>סידרא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 xml:space="preserve"> (תשס"ח), 205 עמ' + </w:t>
      </w:r>
      <w:r>
        <w:t>IX</w:t>
      </w:r>
    </w:p>
    <w:p w:rsidR="007F6151" w:rsidRPr="003B6BEB" w:rsidRDefault="007F6151" w:rsidP="007F6151">
      <w:pPr>
        <w:spacing w:line="360" w:lineRule="auto"/>
      </w:pPr>
      <w:r>
        <w:rPr>
          <w:rFonts w:hint="cs"/>
          <w:rtl/>
        </w:rPr>
        <w:t xml:space="preserve">6) </w:t>
      </w:r>
      <w:proofErr w:type="spellStart"/>
      <w:r w:rsidRPr="00745843">
        <w:rPr>
          <w:rFonts w:hint="cs"/>
          <w:b/>
          <w:bCs/>
          <w:rtl/>
        </w:rPr>
        <w:t>סידרא</w:t>
      </w:r>
      <w:proofErr w:type="spellEnd"/>
      <w:r>
        <w:rPr>
          <w:rFonts w:hint="cs"/>
          <w:rtl/>
        </w:rPr>
        <w:t xml:space="preserve">, כד-כה (תשס"ט-תש"ע), 502 עמ' + </w:t>
      </w:r>
      <w:r>
        <w:t>XLI</w:t>
      </w:r>
    </w:p>
    <w:p w:rsidR="007F6151" w:rsidRDefault="007F6151" w:rsidP="007F6151">
      <w:pPr>
        <w:spacing w:line="360" w:lineRule="auto"/>
        <w:rPr>
          <w:b/>
          <w:rtl/>
        </w:rPr>
      </w:pPr>
      <w:r w:rsidRPr="003C7A1F">
        <w:rPr>
          <w:rFonts w:hint="cs"/>
          <w:rtl/>
        </w:rPr>
        <w:t>7</w:t>
      </w:r>
      <w:r>
        <w:rPr>
          <w:rFonts w:hint="cs"/>
          <w:rtl/>
        </w:rPr>
        <w:t xml:space="preserve">) </w:t>
      </w:r>
      <w:proofErr w:type="spellStart"/>
      <w:r w:rsidRPr="003C7A1F">
        <w:rPr>
          <w:rFonts w:hint="cs"/>
          <w:b/>
          <w:bCs/>
          <w:rtl/>
        </w:rPr>
        <w:t>סידרא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 (תשע</w:t>
      </w:r>
      <w:r>
        <w:rPr>
          <w:rFonts w:hint="cs"/>
          <w:bCs/>
          <w:rtl/>
        </w:rPr>
        <w:t>"</w:t>
      </w:r>
      <w:r w:rsidRPr="003C7A1F">
        <w:rPr>
          <w:rFonts w:hint="cs"/>
          <w:b/>
          <w:rtl/>
        </w:rPr>
        <w:t>א),</w:t>
      </w:r>
      <w:r>
        <w:rPr>
          <w:rFonts w:hint="cs"/>
          <w:b/>
          <w:rtl/>
        </w:rPr>
        <w:t xml:space="preserve"> 201 עמ' + </w:t>
      </w:r>
      <w:r w:rsidRPr="008847D2">
        <w:rPr>
          <w:bCs/>
        </w:rPr>
        <w:t>XI</w:t>
      </w:r>
      <w:r>
        <w:rPr>
          <w:rFonts w:hint="cs"/>
          <w:b/>
          <w:rtl/>
        </w:rPr>
        <w:t xml:space="preserve"> </w:t>
      </w:r>
      <w:r w:rsidRPr="003C7A1F">
        <w:rPr>
          <w:rFonts w:hint="cs"/>
          <w:b/>
          <w:rtl/>
        </w:rPr>
        <w:t xml:space="preserve"> </w:t>
      </w:r>
    </w:p>
    <w:p w:rsidR="007F6151" w:rsidRDefault="007F6151" w:rsidP="007F6151">
      <w:pPr>
        <w:spacing w:line="360" w:lineRule="auto"/>
        <w:rPr>
          <w:b/>
        </w:rPr>
      </w:pPr>
      <w:r>
        <w:rPr>
          <w:rFonts w:hint="cs"/>
          <w:b/>
          <w:rtl/>
        </w:rPr>
        <w:t xml:space="preserve">8) </w:t>
      </w:r>
      <w:proofErr w:type="spellStart"/>
      <w:r w:rsidRPr="002E025F">
        <w:rPr>
          <w:rFonts w:hint="cs"/>
          <w:bCs/>
          <w:rtl/>
        </w:rPr>
        <w:t>סידרא</w:t>
      </w:r>
      <w:proofErr w:type="spellEnd"/>
      <w:r>
        <w:rPr>
          <w:rFonts w:hint="cs"/>
          <w:b/>
          <w:rtl/>
        </w:rPr>
        <w:t xml:space="preserve">, </w:t>
      </w:r>
      <w:proofErr w:type="spellStart"/>
      <w:r>
        <w:rPr>
          <w:rFonts w:hint="cs"/>
          <w:b/>
          <w:rtl/>
        </w:rPr>
        <w:t>כז-כח</w:t>
      </w:r>
      <w:proofErr w:type="spellEnd"/>
      <w:r>
        <w:rPr>
          <w:rFonts w:hint="cs"/>
          <w:b/>
          <w:rtl/>
        </w:rPr>
        <w:t xml:space="preserve"> (תשע"ב-תשע"ג), 357 עמ' + </w:t>
      </w:r>
      <w:r w:rsidRPr="004210C7">
        <w:rPr>
          <w:bCs/>
        </w:rPr>
        <w:t>XIV</w:t>
      </w:r>
    </w:p>
    <w:p w:rsidR="007F6151" w:rsidRDefault="007F6151" w:rsidP="007F6151">
      <w:pPr>
        <w:spacing w:line="360" w:lineRule="auto"/>
        <w:rPr>
          <w:b/>
          <w:rtl/>
        </w:rPr>
      </w:pPr>
      <w:r>
        <w:rPr>
          <w:rFonts w:hint="cs"/>
          <w:b/>
          <w:rtl/>
        </w:rPr>
        <w:t xml:space="preserve">9) </w:t>
      </w:r>
      <w:proofErr w:type="spellStart"/>
      <w:r w:rsidRPr="0042380F">
        <w:rPr>
          <w:rFonts w:hint="cs"/>
          <w:bCs/>
          <w:rtl/>
        </w:rPr>
        <w:t>סידרא</w:t>
      </w:r>
      <w:proofErr w:type="spellEnd"/>
      <w:r>
        <w:rPr>
          <w:rFonts w:hint="cs"/>
          <w:b/>
          <w:rtl/>
        </w:rPr>
        <w:t xml:space="preserve">, </w:t>
      </w:r>
      <w:proofErr w:type="spellStart"/>
      <w:r>
        <w:rPr>
          <w:rFonts w:hint="cs"/>
          <w:b/>
          <w:rtl/>
        </w:rPr>
        <w:t>כט</w:t>
      </w:r>
      <w:proofErr w:type="spellEnd"/>
      <w:r>
        <w:rPr>
          <w:rFonts w:hint="cs"/>
          <w:b/>
          <w:rtl/>
        </w:rPr>
        <w:t xml:space="preserve"> (תשע"ד), 194 עמ' + </w:t>
      </w:r>
      <w:r w:rsidRPr="00C0588F">
        <w:rPr>
          <w:rFonts w:hint="cs"/>
          <w:bCs/>
        </w:rPr>
        <w:t>X</w:t>
      </w:r>
    </w:p>
    <w:p w:rsidR="007F6151" w:rsidRPr="00B943D5" w:rsidRDefault="007F6151" w:rsidP="007F6151">
      <w:pPr>
        <w:spacing w:line="360" w:lineRule="auto"/>
        <w:rPr>
          <w:b/>
          <w:rtl/>
        </w:rPr>
      </w:pPr>
    </w:p>
    <w:p w:rsidR="007F6151" w:rsidRPr="0042380F" w:rsidRDefault="007F6151" w:rsidP="007F6151">
      <w:pPr>
        <w:spacing w:line="480" w:lineRule="auto"/>
        <w:rPr>
          <w:b/>
          <w:rtl/>
        </w:rPr>
      </w:pPr>
    </w:p>
    <w:p w:rsidR="007F6151" w:rsidRDefault="007F6151" w:rsidP="007F6151">
      <w:pPr>
        <w:spacing w:line="480" w:lineRule="auto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מאמרים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1. "</w:t>
      </w:r>
      <w:proofErr w:type="spellStart"/>
      <w:r>
        <w:rPr>
          <w:rtl/>
        </w:rPr>
        <w:t>אביי</w:t>
      </w:r>
      <w:proofErr w:type="spellEnd"/>
      <w:r>
        <w:rPr>
          <w:rtl/>
        </w:rPr>
        <w:t xml:space="preserve"> ורבא - שתי גישות למשנת התנאים", </w:t>
      </w:r>
      <w:r>
        <w:rPr>
          <w:b/>
          <w:bCs/>
          <w:rtl/>
        </w:rPr>
        <w:t>תרביץ</w:t>
      </w:r>
      <w:r>
        <w:rPr>
          <w:rtl/>
        </w:rPr>
        <w:t>, מט (</w:t>
      </w:r>
      <w:proofErr w:type="spellStart"/>
      <w:r>
        <w:rPr>
          <w:rtl/>
        </w:rPr>
        <w:t>תש"ם</w:t>
      </w:r>
      <w:proofErr w:type="spellEnd"/>
      <w:r>
        <w:rPr>
          <w:rtl/>
        </w:rPr>
        <w:t xml:space="preserve">), עמ' 193-187.    </w:t>
      </w:r>
    </w:p>
    <w:p w:rsidR="007F6151" w:rsidRPr="00A0440C" w:rsidRDefault="007F6151" w:rsidP="007F6151">
      <w:pPr>
        <w:spacing w:line="360" w:lineRule="auto"/>
        <w:rPr>
          <w:rtl/>
        </w:rPr>
      </w:pPr>
      <w:r>
        <w:rPr>
          <w:rtl/>
        </w:rPr>
        <w:t xml:space="preserve">2. "לסתירות בפירושי רש"י לתלמוד", </w:t>
      </w:r>
      <w:proofErr w:type="spellStart"/>
      <w:r>
        <w:rPr>
          <w:b/>
          <w:bCs/>
          <w:rtl/>
        </w:rPr>
        <w:t>המעין</w:t>
      </w:r>
      <w:proofErr w:type="spellEnd"/>
      <w:r>
        <w:rPr>
          <w:rtl/>
        </w:rPr>
        <w:t>, תמוז תשמ"ב, עמ' 14-9.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3. "על המציאות המשפטית במשנת הרמב"ם", </w:t>
      </w:r>
      <w:r>
        <w:rPr>
          <w:b/>
          <w:bCs/>
          <w:rtl/>
        </w:rPr>
        <w:t>סיני</w:t>
      </w:r>
      <w:r>
        <w:rPr>
          <w:rtl/>
        </w:rPr>
        <w:t xml:space="preserve">, צב (תשמ"ג), עמ' </w:t>
      </w:r>
      <w:proofErr w:type="spellStart"/>
      <w:r>
        <w:rPr>
          <w:rtl/>
        </w:rPr>
        <w:t>רכח-רלט</w:t>
      </w:r>
      <w:proofErr w:type="spellEnd"/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4. "'מה נשתנה' לשיטת הרמב"ם", </w:t>
      </w:r>
      <w:proofErr w:type="spellStart"/>
      <w:r>
        <w:rPr>
          <w:b/>
          <w:bCs/>
          <w:rtl/>
        </w:rPr>
        <w:t>המעין</w:t>
      </w:r>
      <w:proofErr w:type="spellEnd"/>
      <w:r>
        <w:rPr>
          <w:rtl/>
        </w:rPr>
        <w:t xml:space="preserve">, ניסן תשמ"ג, עמ' 27-21.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5. "</w:t>
      </w:r>
      <w:proofErr w:type="spellStart"/>
      <w:r>
        <w:rPr>
          <w:rtl/>
        </w:rPr>
        <w:t>לאוין</w:t>
      </w:r>
      <w:proofErr w:type="spellEnd"/>
      <w:r>
        <w:rPr>
          <w:rtl/>
        </w:rPr>
        <w:t xml:space="preserve"> שאין לוקים עליהם במשנת הרמב"ם", </w:t>
      </w:r>
      <w:proofErr w:type="spellStart"/>
      <w:r>
        <w:rPr>
          <w:b/>
          <w:bCs/>
          <w:rtl/>
        </w:rPr>
        <w:t>המעין</w:t>
      </w:r>
      <w:proofErr w:type="spellEnd"/>
      <w:r>
        <w:rPr>
          <w:rtl/>
        </w:rPr>
        <w:t xml:space="preserve">, טבת </w:t>
      </w:r>
      <w:proofErr w:type="spellStart"/>
      <w:r>
        <w:rPr>
          <w:rtl/>
        </w:rPr>
        <w:t>תדש"ם</w:t>
      </w:r>
      <w:proofErr w:type="spellEnd"/>
      <w:r>
        <w:rPr>
          <w:rtl/>
        </w:rPr>
        <w:t>, עמ' 40-33.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6. "להשגה החדשה של </w:t>
      </w:r>
      <w:proofErr w:type="spellStart"/>
      <w:r>
        <w:rPr>
          <w:rtl/>
        </w:rPr>
        <w:t>הראב"ד</w:t>
      </w:r>
      <w:proofErr w:type="spellEnd"/>
      <w:r>
        <w:rPr>
          <w:rtl/>
        </w:rPr>
        <w:t xml:space="preserve"> ל'משנה תורה'", </w:t>
      </w:r>
      <w:r>
        <w:rPr>
          <w:b/>
          <w:bCs/>
          <w:rtl/>
        </w:rPr>
        <w:t>סיני</w:t>
      </w:r>
      <w:r>
        <w:rPr>
          <w:rtl/>
        </w:rPr>
        <w:t xml:space="preserve">, צו (תשמ"ה), עמ' </w:t>
      </w:r>
      <w:proofErr w:type="spellStart"/>
      <w:r>
        <w:rPr>
          <w:rtl/>
        </w:rPr>
        <w:t>רס-רסד</w:t>
      </w:r>
      <w:proofErr w:type="spellEnd"/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7. "על מצות </w:t>
      </w:r>
      <w:proofErr w:type="spellStart"/>
      <w:r>
        <w:rPr>
          <w:rtl/>
        </w:rPr>
        <w:t>ומרֹרים</w:t>
      </w:r>
      <w:proofErr w:type="spellEnd"/>
      <w:r>
        <w:rPr>
          <w:rtl/>
        </w:rPr>
        <w:t xml:space="preserve"> יאכלֻהו", </w:t>
      </w:r>
      <w:proofErr w:type="spellStart"/>
      <w:r>
        <w:rPr>
          <w:b/>
          <w:bCs/>
          <w:rtl/>
        </w:rPr>
        <w:t>המעין</w:t>
      </w:r>
      <w:proofErr w:type="spellEnd"/>
      <w:r>
        <w:rPr>
          <w:rtl/>
        </w:rPr>
        <w:t xml:space="preserve">, ניסן תשמ"ה, עמ' 46-35.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8. "ממון לזה ונפשות לזה - ניתוח ספרותי של כלל משפטי", </w:t>
      </w:r>
      <w:proofErr w:type="spellStart"/>
      <w:r>
        <w:rPr>
          <w:b/>
          <w:bCs/>
          <w:rtl/>
        </w:rPr>
        <w:t>סידרא</w:t>
      </w:r>
      <w:proofErr w:type="spellEnd"/>
      <w:r>
        <w:rPr>
          <w:rtl/>
        </w:rPr>
        <w:t>, ב (תשמ"ו), עמ' 48-37.</w:t>
      </w:r>
    </w:p>
    <w:p w:rsidR="007F6151" w:rsidRPr="002C2DA6" w:rsidRDefault="007F6151" w:rsidP="007F6151">
      <w:pPr>
        <w:spacing w:line="360" w:lineRule="auto"/>
        <w:rPr>
          <w:rtl/>
        </w:rPr>
      </w:pPr>
      <w:r>
        <w:rPr>
          <w:rtl/>
        </w:rPr>
        <w:t xml:space="preserve">9. "מצוות הפורים", </w:t>
      </w:r>
      <w:r>
        <w:rPr>
          <w:b/>
          <w:bCs/>
          <w:rtl/>
        </w:rPr>
        <w:t>כתלנו</w:t>
      </w:r>
      <w:r>
        <w:rPr>
          <w:rtl/>
        </w:rPr>
        <w:t xml:space="preserve">, 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 (תשמ"ז), עמ' 83-77.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10. "מדרש ארמי אבד אבי", </w:t>
      </w:r>
      <w:proofErr w:type="spellStart"/>
      <w:r>
        <w:rPr>
          <w:b/>
          <w:bCs/>
          <w:rtl/>
        </w:rPr>
        <w:t>סידרא</w:t>
      </w:r>
      <w:proofErr w:type="spellEnd"/>
      <w:r>
        <w:rPr>
          <w:rtl/>
        </w:rPr>
        <w:t>, ד (תשמ"ח), עמ' 52-33.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11. "עירובי </w:t>
      </w:r>
      <w:proofErr w:type="spellStart"/>
      <w:r>
        <w:rPr>
          <w:rtl/>
        </w:rPr>
        <w:t>תבשילין</w:t>
      </w:r>
      <w:proofErr w:type="spellEnd"/>
      <w:r>
        <w:rPr>
          <w:rtl/>
        </w:rPr>
        <w:t xml:space="preserve"> - לתולדותיה של תקנה", </w:t>
      </w:r>
      <w:r>
        <w:rPr>
          <w:b/>
          <w:bCs/>
          <w:rtl/>
        </w:rPr>
        <w:t>סיני</w:t>
      </w:r>
      <w:r>
        <w:rPr>
          <w:rtl/>
        </w:rPr>
        <w:t xml:space="preserve">,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(תשמ"ח), עמ' </w:t>
      </w:r>
      <w:proofErr w:type="spellStart"/>
      <w:r>
        <w:rPr>
          <w:rtl/>
        </w:rPr>
        <w:t>נג</w:t>
      </w:r>
      <w:proofErr w:type="spellEnd"/>
      <w:r>
        <w:rPr>
          <w:rtl/>
        </w:rPr>
        <w:t xml:space="preserve">-פא. (וראה גם "שיורי עירוב", </w:t>
      </w:r>
      <w:r>
        <w:rPr>
          <w:b/>
          <w:bCs/>
          <w:rtl/>
        </w:rPr>
        <w:t>סיני</w:t>
      </w:r>
      <w:r>
        <w:rPr>
          <w:rtl/>
        </w:rPr>
        <w:t xml:space="preserve">, </w:t>
      </w:r>
      <w:proofErr w:type="spellStart"/>
      <w:r>
        <w:rPr>
          <w:rtl/>
        </w:rPr>
        <w:t>קיב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[</w:t>
      </w:r>
      <w:r>
        <w:rPr>
          <w:rtl/>
        </w:rPr>
        <w:t>תשנ"ג</w:t>
      </w:r>
      <w:r>
        <w:rPr>
          <w:rFonts w:hint="cs"/>
          <w:rtl/>
        </w:rPr>
        <w:t>]</w:t>
      </w:r>
      <w:r>
        <w:rPr>
          <w:rtl/>
        </w:rPr>
        <w:t xml:space="preserve">, עמ' </w:t>
      </w:r>
      <w:proofErr w:type="spellStart"/>
      <w:r>
        <w:rPr>
          <w:rtl/>
        </w:rPr>
        <w:t>רפג</w:t>
      </w:r>
      <w:proofErr w:type="spellEnd"/>
      <w:r>
        <w:rPr>
          <w:rtl/>
        </w:rPr>
        <w:t>-רפו).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lastRenderedPageBreak/>
        <w:t xml:space="preserve">12. "שילוח עבדים והקדשת בכור - לדרכם של חז"ל בלימוד פשוטו של מקרא", </w:t>
      </w:r>
      <w:r>
        <w:rPr>
          <w:b/>
          <w:bCs/>
          <w:rtl/>
        </w:rPr>
        <w:t>מגדים</w:t>
      </w:r>
      <w:r>
        <w:rPr>
          <w:rtl/>
        </w:rPr>
        <w:t>, ד (תשמ"ח), עמ'</w:t>
      </w:r>
      <w:r>
        <w:rPr>
          <w:rFonts w:hint="cs"/>
          <w:rtl/>
        </w:rPr>
        <w:t xml:space="preserve"> </w:t>
      </w:r>
      <w:r>
        <w:rPr>
          <w:rtl/>
        </w:rPr>
        <w:t>22-9.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13. "להבחנת הרמב"ם בין דאורייתא לדרבנן", </w:t>
      </w:r>
      <w:r>
        <w:rPr>
          <w:b/>
          <w:bCs/>
          <w:rtl/>
        </w:rPr>
        <w:t>סיני</w:t>
      </w:r>
      <w:r>
        <w:rPr>
          <w:rtl/>
        </w:rPr>
        <w:t>, קב (תשמ"ח), עמ' רה-ריב.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14. "הבא במחתרת - ליחסו של המדרש לפשט", </w:t>
      </w:r>
      <w:r>
        <w:rPr>
          <w:b/>
          <w:bCs/>
          <w:rtl/>
        </w:rPr>
        <w:t>מגדים</w:t>
      </w:r>
      <w:r>
        <w:rPr>
          <w:rtl/>
        </w:rPr>
        <w:t>, ז (תשמ"ט), עמ' 15-9</w:t>
      </w:r>
      <w:r>
        <w:rPr>
          <w:rFonts w:hint="cs"/>
          <w:rtl/>
        </w:rPr>
        <w:t xml:space="preserve"> [וראה להלן מס' 83].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15. "כלום נאמן הרמב"ם להעיד על נוסח ספרו?", </w:t>
      </w:r>
      <w:r>
        <w:rPr>
          <w:b/>
          <w:bCs/>
          <w:rtl/>
        </w:rPr>
        <w:t>סיני</w:t>
      </w:r>
      <w:r>
        <w:rPr>
          <w:rtl/>
        </w:rPr>
        <w:t xml:space="preserve">, קד (תשמ"ט), עמ' </w:t>
      </w:r>
      <w:proofErr w:type="spellStart"/>
      <w:r>
        <w:rPr>
          <w:rtl/>
        </w:rPr>
        <w:t>עו</w:t>
      </w:r>
      <w:proofErr w:type="spellEnd"/>
      <w:r>
        <w:rPr>
          <w:rtl/>
        </w:rPr>
        <w:t>-פ.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16. "שרידי ספר המצוות לרמב"ם במשנה תורה שלו", </w:t>
      </w:r>
      <w:r>
        <w:rPr>
          <w:b/>
          <w:bCs/>
          <w:rtl/>
        </w:rPr>
        <w:t xml:space="preserve">דברי הקונגרס העולמי העשירי למדעי היהדות, </w:t>
      </w:r>
      <w:r>
        <w:rPr>
          <w:rtl/>
        </w:rPr>
        <w:t xml:space="preserve">חטיבה ג כרך א, ירושלים </w:t>
      </w:r>
      <w:proofErr w:type="spellStart"/>
      <w:r>
        <w:rPr>
          <w:rtl/>
        </w:rPr>
        <w:t>תש"ן</w:t>
      </w:r>
      <w:proofErr w:type="spellEnd"/>
      <w:r>
        <w:rPr>
          <w:rtl/>
        </w:rPr>
        <w:t>, עמ' 186-180.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17. "מנין לעירובי </w:t>
      </w:r>
      <w:proofErr w:type="spellStart"/>
      <w:r>
        <w:rPr>
          <w:rtl/>
        </w:rPr>
        <w:t>תבשילין</w:t>
      </w:r>
      <w:proofErr w:type="spellEnd"/>
      <w:r>
        <w:rPr>
          <w:rtl/>
        </w:rPr>
        <w:t xml:space="preserve"> מן התורה? - לאופיו של מדרש ההלכה הקדום", </w:t>
      </w:r>
      <w:proofErr w:type="spellStart"/>
      <w:r>
        <w:rPr>
          <w:b/>
          <w:bCs/>
          <w:rtl/>
        </w:rPr>
        <w:t>סידרא</w:t>
      </w:r>
      <w:proofErr w:type="spellEnd"/>
      <w:r>
        <w:rPr>
          <w:rtl/>
        </w:rPr>
        <w:t>, ו (</w:t>
      </w:r>
      <w:proofErr w:type="spellStart"/>
      <w:r>
        <w:rPr>
          <w:rtl/>
        </w:rPr>
        <w:t>תש"ן</w:t>
      </w:r>
      <w:proofErr w:type="spellEnd"/>
      <w:r>
        <w:rPr>
          <w:rtl/>
        </w:rPr>
        <w:t>), עמ' 30-25.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18. "משכן העדות ובית הבחירה - לבירורו של ניגוד", </w:t>
      </w:r>
      <w:r>
        <w:rPr>
          <w:b/>
          <w:bCs/>
          <w:rtl/>
        </w:rPr>
        <w:t>מגדים</w:t>
      </w:r>
      <w:r>
        <w:rPr>
          <w:rtl/>
        </w:rPr>
        <w:t>, יא (</w:t>
      </w:r>
      <w:proofErr w:type="spellStart"/>
      <w:r>
        <w:rPr>
          <w:rtl/>
        </w:rPr>
        <w:t>תש"ן</w:t>
      </w:r>
      <w:proofErr w:type="spellEnd"/>
      <w:r>
        <w:rPr>
          <w:rtl/>
        </w:rPr>
        <w:t>), עמ' 62-23.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19. "ארבעה שומרים הם?", </w:t>
      </w:r>
      <w:r>
        <w:rPr>
          <w:b/>
          <w:bCs/>
          <w:rtl/>
        </w:rPr>
        <w:t xml:space="preserve">שנתון המשפט העברי, </w:t>
      </w:r>
      <w:proofErr w:type="spellStart"/>
      <w:r>
        <w:rPr>
          <w:rtl/>
        </w:rPr>
        <w:t>טז-יז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תש"ן</w:t>
      </w:r>
      <w:proofErr w:type="spellEnd"/>
      <w:r>
        <w:rPr>
          <w:rtl/>
        </w:rPr>
        <w:t>-תשנ"א), עמ' 218-145.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20. "'ממחרת השבת' - מבט חדש", </w:t>
      </w:r>
      <w:r>
        <w:rPr>
          <w:b/>
          <w:bCs/>
          <w:rtl/>
        </w:rPr>
        <w:t>מגדים</w:t>
      </w:r>
      <w:r>
        <w:rPr>
          <w:rtl/>
        </w:rPr>
        <w:t>, יד (תשנ"א), עמ' 26-9.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21. "שניות לדברי סופרים", </w:t>
      </w:r>
      <w:r>
        <w:rPr>
          <w:b/>
          <w:bCs/>
          <w:rtl/>
        </w:rPr>
        <w:t>סיני</w:t>
      </w:r>
      <w:r>
        <w:rPr>
          <w:rtl/>
        </w:rPr>
        <w:t xml:space="preserve">, קח (תשנ"א), עמ' </w:t>
      </w:r>
      <w:proofErr w:type="spellStart"/>
      <w:r>
        <w:rPr>
          <w:rtl/>
        </w:rPr>
        <w:t>נה-סג</w:t>
      </w:r>
      <w:proofErr w:type="spellEnd"/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22. "מנין לספירת העומר מן התורה?", </w:t>
      </w:r>
      <w:r>
        <w:rPr>
          <w:rFonts w:hint="cs"/>
          <w:rtl/>
        </w:rPr>
        <w:t xml:space="preserve">מ' בר-אשר (עורך), </w:t>
      </w:r>
      <w:r>
        <w:rPr>
          <w:b/>
          <w:bCs/>
          <w:rtl/>
        </w:rPr>
        <w:t>ספר היובל לר"מ ברויאר</w:t>
      </w:r>
      <w:r>
        <w:rPr>
          <w:rtl/>
        </w:rPr>
        <w:t>, ירושלים תשנ"ב, עמ' 448-417.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23. "אימתי הוא זמנו של הקה</w:t>
      </w:r>
      <w:r>
        <w:rPr>
          <w:rFonts w:hint="cs"/>
          <w:rtl/>
        </w:rPr>
        <w:t>ֵ</w:t>
      </w:r>
      <w:r>
        <w:rPr>
          <w:rtl/>
        </w:rPr>
        <w:t xml:space="preserve">ל?", </w:t>
      </w:r>
      <w:r>
        <w:rPr>
          <w:b/>
          <w:bCs/>
          <w:rtl/>
        </w:rPr>
        <w:t>תרביץ</w:t>
      </w:r>
      <w:r>
        <w:rPr>
          <w:rtl/>
        </w:rPr>
        <w:t xml:space="preserve">, </w:t>
      </w:r>
      <w:proofErr w:type="spellStart"/>
      <w:r>
        <w:rPr>
          <w:rtl/>
        </w:rPr>
        <w:t>סא</w:t>
      </w:r>
      <w:proofErr w:type="spellEnd"/>
      <w:r>
        <w:rPr>
          <w:rtl/>
        </w:rPr>
        <w:t xml:space="preserve"> (תשנ"ב), עמ' 194-177 (הדפסה נוספת עם תיקונים: י' </w:t>
      </w:r>
      <w:proofErr w:type="spellStart"/>
      <w:r>
        <w:rPr>
          <w:rtl/>
        </w:rPr>
        <w:t>זולדן</w:t>
      </w:r>
      <w:proofErr w:type="spellEnd"/>
      <w:r>
        <w:rPr>
          <w:b/>
          <w:bCs/>
          <w:rtl/>
        </w:rPr>
        <w:t xml:space="preserve"> </w:t>
      </w:r>
      <w:r>
        <w:rPr>
          <w:rFonts w:hint="cs"/>
          <w:rtl/>
        </w:rPr>
        <w:t>[</w:t>
      </w:r>
      <w:r>
        <w:rPr>
          <w:rtl/>
        </w:rPr>
        <w:t>עורך</w:t>
      </w:r>
      <w:r>
        <w:rPr>
          <w:rFonts w:hint="cs"/>
          <w:rtl/>
        </w:rPr>
        <w:t>]</w:t>
      </w:r>
      <w:r w:rsidRPr="005914FC">
        <w:rPr>
          <w:rFonts w:hint="cs"/>
          <w:rtl/>
        </w:rPr>
        <w:t xml:space="preserve">, </w:t>
      </w:r>
      <w:r>
        <w:rPr>
          <w:b/>
          <w:bCs/>
          <w:rtl/>
        </w:rPr>
        <w:t>ספר הקה</w:t>
      </w:r>
      <w:r>
        <w:rPr>
          <w:rFonts w:hint="cs"/>
          <w:b/>
          <w:bCs/>
          <w:rtl/>
        </w:rPr>
        <w:t>ֵ</w:t>
      </w:r>
      <w:r>
        <w:rPr>
          <w:b/>
          <w:bCs/>
          <w:rtl/>
        </w:rPr>
        <w:t>ל</w:t>
      </w:r>
      <w:r>
        <w:rPr>
          <w:rtl/>
        </w:rPr>
        <w:t>, ירושלם תשס"א, עמ' 462-435).</w:t>
      </w:r>
    </w:p>
    <w:p w:rsidR="007F6151" w:rsidRPr="00E62C90" w:rsidRDefault="007F6151" w:rsidP="007F6151">
      <w:pPr>
        <w:spacing w:line="360" w:lineRule="auto"/>
        <w:rPr>
          <w:rtl/>
        </w:rPr>
      </w:pPr>
      <w:r>
        <w:rPr>
          <w:rtl/>
        </w:rPr>
        <w:t xml:space="preserve">24. "תקיעת שופר בשבת", </w:t>
      </w:r>
      <w:proofErr w:type="spellStart"/>
      <w:r>
        <w:rPr>
          <w:b/>
          <w:bCs/>
          <w:rtl/>
        </w:rPr>
        <w:t>סידרא</w:t>
      </w:r>
      <w:proofErr w:type="spellEnd"/>
      <w:r>
        <w:rPr>
          <w:rtl/>
        </w:rPr>
        <w:t>, ח (תשנ"ב), עמ' 37-19.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25. "למי המתין מלאך המוות? משהו לכרונולוגיה התלמודית", </w:t>
      </w:r>
      <w:r>
        <w:rPr>
          <w:b/>
          <w:bCs/>
          <w:rtl/>
        </w:rPr>
        <w:t>סיני</w:t>
      </w:r>
      <w:r>
        <w:rPr>
          <w:rtl/>
        </w:rPr>
        <w:t xml:space="preserve">, קי (תשנ"ב), עמ' </w:t>
      </w:r>
      <w:proofErr w:type="spellStart"/>
      <w:r>
        <w:rPr>
          <w:rtl/>
        </w:rPr>
        <w:t>רסו-רעא</w:t>
      </w:r>
      <w:proofErr w:type="spellEnd"/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26. "למשמעו התנאי של הביטוי 'יש אם למקרא'", </w:t>
      </w:r>
      <w:r>
        <w:rPr>
          <w:b/>
          <w:bCs/>
          <w:rtl/>
        </w:rPr>
        <w:t>תרביץ</w:t>
      </w:r>
      <w:r>
        <w:rPr>
          <w:rtl/>
        </w:rPr>
        <w:t>, סב (תשנ"ג), עמ' 446-433.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27. "לדרכי פתרונן של סתירות ב'משנה תורה' לרמב"ם", </w:t>
      </w:r>
      <w:r>
        <w:rPr>
          <w:b/>
          <w:bCs/>
          <w:rtl/>
        </w:rPr>
        <w:t>סיני</w:t>
      </w:r>
      <w:r>
        <w:rPr>
          <w:rtl/>
        </w:rPr>
        <w:t xml:space="preserve">, </w:t>
      </w:r>
      <w:proofErr w:type="spellStart"/>
      <w:r>
        <w:rPr>
          <w:rtl/>
        </w:rPr>
        <w:t>קיב</w:t>
      </w:r>
      <w:proofErr w:type="spellEnd"/>
      <w:r>
        <w:rPr>
          <w:rtl/>
        </w:rPr>
        <w:t xml:space="preserve"> (תשנ"ג), עמ' נח-</w:t>
      </w:r>
      <w:proofErr w:type="spellStart"/>
      <w:r>
        <w:rPr>
          <w:rtl/>
        </w:rPr>
        <w:t>עא</w:t>
      </w:r>
      <w:proofErr w:type="spellEnd"/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28. "לדרכם של חז"ל בלימוד פשוטו של מקרא - עוד לפרשת אמה עבריה", </w:t>
      </w:r>
      <w:r>
        <w:rPr>
          <w:b/>
          <w:bCs/>
          <w:rtl/>
        </w:rPr>
        <w:t>מגדים</w:t>
      </w:r>
      <w:r>
        <w:rPr>
          <w:rtl/>
        </w:rPr>
        <w:t>, כ (תשנ"ג), עמ' 34-21.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29. "יסודו המשפטי של המושג 'אומה': בין הרמב"ם לרמב"ן", </w:t>
      </w:r>
      <w:r>
        <w:rPr>
          <w:b/>
          <w:bCs/>
          <w:rtl/>
        </w:rPr>
        <w:t>שנתון המשפט העברי</w:t>
      </w:r>
      <w:r>
        <w:rPr>
          <w:rtl/>
        </w:rPr>
        <w:t xml:space="preserve">, </w:t>
      </w:r>
      <w:proofErr w:type="spellStart"/>
      <w:r>
        <w:rPr>
          <w:rtl/>
        </w:rPr>
        <w:t>יח-יט</w:t>
      </w:r>
      <w:proofErr w:type="spellEnd"/>
      <w:r>
        <w:rPr>
          <w:rtl/>
        </w:rPr>
        <w:t xml:space="preserve"> (תשנ"ב-תשנ"ד), עמ' 197-177.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30. "מנהג מבטל הלכה?", </w:t>
      </w:r>
      <w:r>
        <w:rPr>
          <w:b/>
          <w:bCs/>
          <w:rtl/>
        </w:rPr>
        <w:t>דיני ישראל</w:t>
      </w:r>
      <w:r>
        <w:rPr>
          <w:rtl/>
        </w:rPr>
        <w:t xml:space="preserve">, </w:t>
      </w:r>
      <w:proofErr w:type="spellStart"/>
      <w:r>
        <w:rPr>
          <w:rtl/>
        </w:rPr>
        <w:t>יז</w:t>
      </w:r>
      <w:proofErr w:type="spellEnd"/>
      <w:r>
        <w:rPr>
          <w:rtl/>
        </w:rPr>
        <w:t xml:space="preserve"> (תשנ"ג-תשנ"ד), עמ' קלה-</w:t>
      </w:r>
      <w:proofErr w:type="spellStart"/>
      <w:r>
        <w:rPr>
          <w:rtl/>
        </w:rPr>
        <w:t>קנד</w:t>
      </w:r>
      <w:proofErr w:type="spellEnd"/>
      <w:r>
        <w:rPr>
          <w:rtl/>
        </w:rPr>
        <w:t>.</w:t>
      </w:r>
    </w:p>
    <w:p w:rsidR="007F6151" w:rsidRPr="005F06FB" w:rsidRDefault="007F6151" w:rsidP="007F6151">
      <w:pPr>
        <w:spacing w:line="360" w:lineRule="auto"/>
      </w:pPr>
      <w:r>
        <w:rPr>
          <w:rtl/>
        </w:rPr>
        <w:t xml:space="preserve">31. "עיונים במידת 'שני כתובים המכחישים זה את זה'", </w:t>
      </w:r>
      <w:r>
        <w:rPr>
          <w:b/>
          <w:bCs/>
          <w:rtl/>
        </w:rPr>
        <w:t xml:space="preserve">דברי הקונגרס העולמי </w:t>
      </w:r>
      <w:proofErr w:type="spellStart"/>
      <w:r>
        <w:rPr>
          <w:b/>
          <w:bCs/>
          <w:rtl/>
        </w:rPr>
        <w:t>הי"א</w:t>
      </w:r>
      <w:proofErr w:type="spellEnd"/>
      <w:r>
        <w:rPr>
          <w:b/>
          <w:bCs/>
          <w:rtl/>
        </w:rPr>
        <w:t xml:space="preserve"> למדעי היהדות</w:t>
      </w:r>
      <w:r>
        <w:rPr>
          <w:rtl/>
        </w:rPr>
        <w:t>, חטיבה ג כרך א, ירושלים תשנ"ד, עמ' 46-39.</w:t>
      </w:r>
      <w:r>
        <w:rPr>
          <w:i/>
          <w:iCs/>
        </w:rPr>
        <w:t xml:space="preserve"> </w:t>
      </w:r>
      <w:r>
        <w:t xml:space="preserve">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32. "לגלגוליה של שיטת הרמב"ם על שביעית בזמן הזה", </w:t>
      </w:r>
      <w:r>
        <w:rPr>
          <w:b/>
          <w:bCs/>
          <w:rtl/>
        </w:rPr>
        <w:t>אסופות</w:t>
      </w:r>
      <w:r>
        <w:rPr>
          <w:rtl/>
        </w:rPr>
        <w:t>, ח (תשנ"ד), עמ' קסט-קפד.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33. "על גישת חז"ל לסתירות במקרא", </w:t>
      </w:r>
      <w:proofErr w:type="spellStart"/>
      <w:r>
        <w:rPr>
          <w:b/>
          <w:bCs/>
          <w:rtl/>
        </w:rPr>
        <w:t>סידרא</w:t>
      </w:r>
      <w:proofErr w:type="spellEnd"/>
      <w:r>
        <w:rPr>
          <w:rtl/>
        </w:rPr>
        <w:t>, י (תשנ"ד), עמ' 55-39.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34. "לשון 'התעמר' בפרשנות התנאים", </w:t>
      </w:r>
      <w:r>
        <w:rPr>
          <w:b/>
          <w:bCs/>
          <w:rtl/>
        </w:rPr>
        <w:t>לשוננו</w:t>
      </w:r>
      <w:r>
        <w:rPr>
          <w:rtl/>
        </w:rPr>
        <w:t xml:space="preserve">, נח (תשנ"ד-תשנ"ה), עמ' 213-201. (וראה גם "שתי הערות", </w:t>
      </w:r>
      <w:r>
        <w:rPr>
          <w:b/>
          <w:bCs/>
          <w:rtl/>
        </w:rPr>
        <w:t>לשוננו</w:t>
      </w:r>
      <w:r>
        <w:rPr>
          <w:rtl/>
        </w:rPr>
        <w:t xml:space="preserve">, נט </w:t>
      </w:r>
      <w:r>
        <w:rPr>
          <w:rFonts w:hint="cs"/>
          <w:rtl/>
        </w:rPr>
        <w:t>[</w:t>
      </w:r>
      <w:r>
        <w:rPr>
          <w:rtl/>
        </w:rPr>
        <w:t>תשנ"ו</w:t>
      </w:r>
      <w:r>
        <w:rPr>
          <w:rFonts w:hint="cs"/>
          <w:rtl/>
        </w:rPr>
        <w:t>]</w:t>
      </w:r>
      <w:r>
        <w:rPr>
          <w:rtl/>
        </w:rPr>
        <w:t xml:space="preserve">, עמ' 81).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35. "מגילת אסתר - תחפושת ספרותית", </w:t>
      </w:r>
      <w:r>
        <w:rPr>
          <w:b/>
          <w:bCs/>
          <w:rtl/>
        </w:rPr>
        <w:t>מגדים</w:t>
      </w:r>
      <w:r>
        <w:rPr>
          <w:rtl/>
        </w:rPr>
        <w:t xml:space="preserve">, </w:t>
      </w:r>
      <w:proofErr w:type="spellStart"/>
      <w:r>
        <w:rPr>
          <w:rtl/>
        </w:rPr>
        <w:t>כג</w:t>
      </w:r>
      <w:proofErr w:type="spellEnd"/>
      <w:r>
        <w:rPr>
          <w:rtl/>
        </w:rPr>
        <w:t xml:space="preserve"> (תשנ"ה), עמ' 70-57 (הדפסה נוספת: </w:t>
      </w:r>
      <w:r>
        <w:rPr>
          <w:b/>
          <w:bCs/>
          <w:rtl/>
        </w:rPr>
        <w:t>הדסה היא אסתר</w:t>
      </w:r>
      <w:r>
        <w:rPr>
          <w:rFonts w:hint="cs"/>
          <w:b/>
          <w:bCs/>
          <w:rtl/>
        </w:rPr>
        <w:t>:</w:t>
      </w:r>
      <w:r>
        <w:rPr>
          <w:b/>
          <w:bCs/>
          <w:rtl/>
        </w:rPr>
        <w:t xml:space="preserve"> </w:t>
      </w:r>
      <w:r>
        <w:rPr>
          <w:rtl/>
        </w:rPr>
        <w:t>ספר ז</w:t>
      </w:r>
      <w:r>
        <w:rPr>
          <w:rFonts w:hint="cs"/>
          <w:rtl/>
        </w:rPr>
        <w:t>י</w:t>
      </w:r>
      <w:r>
        <w:rPr>
          <w:rtl/>
        </w:rPr>
        <w:t xml:space="preserve">כרון להדסה אסתר </w:t>
      </w:r>
      <w:proofErr w:type="spellStart"/>
      <w:r>
        <w:rPr>
          <w:rtl/>
        </w:rPr>
        <w:t>רבינוביץ</w:t>
      </w:r>
      <w:proofErr w:type="spellEnd"/>
      <w:r>
        <w:rPr>
          <w:rtl/>
        </w:rPr>
        <w:t>, הוצאת תבונות, אלון שבות תשנ"ז, עמ' 106-93).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36. "כלום נתנו התנאים מניין למצוות?", </w:t>
      </w:r>
      <w:r>
        <w:rPr>
          <w:b/>
          <w:bCs/>
          <w:rtl/>
        </w:rPr>
        <w:t>סיני</w:t>
      </w:r>
      <w:r>
        <w:rPr>
          <w:rtl/>
        </w:rPr>
        <w:t xml:space="preserve">, </w:t>
      </w:r>
      <w:proofErr w:type="spellStart"/>
      <w:r>
        <w:rPr>
          <w:rtl/>
        </w:rPr>
        <w:t>קטז</w:t>
      </w:r>
      <w:proofErr w:type="spellEnd"/>
      <w:r>
        <w:rPr>
          <w:rtl/>
        </w:rPr>
        <w:t xml:space="preserve"> (תשנ"ה), עמ' </w:t>
      </w:r>
      <w:proofErr w:type="spellStart"/>
      <w:r>
        <w:rPr>
          <w:rtl/>
        </w:rPr>
        <w:t>מז</w:t>
      </w:r>
      <w:proofErr w:type="spellEnd"/>
      <w:r>
        <w:rPr>
          <w:rtl/>
        </w:rPr>
        <w:t>-נח.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37. "לתולדות </w:t>
      </w:r>
      <w:proofErr w:type="spellStart"/>
      <w:r>
        <w:rPr>
          <w:rtl/>
        </w:rPr>
        <w:t>קידושא</w:t>
      </w:r>
      <w:proofErr w:type="spellEnd"/>
      <w:r>
        <w:rPr>
          <w:rtl/>
        </w:rPr>
        <w:t xml:space="preserve"> רבה", </w:t>
      </w:r>
      <w:r>
        <w:rPr>
          <w:b/>
          <w:bCs/>
          <w:rtl/>
        </w:rPr>
        <w:t>תעודה</w:t>
      </w:r>
      <w:r>
        <w:rPr>
          <w:rtl/>
        </w:rPr>
        <w:t>, י (תשנ"ו), עמ' 224-185.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38. "לשאלת אחדות הגותו של הרמב"ם", </w:t>
      </w:r>
      <w:r>
        <w:rPr>
          <w:b/>
          <w:bCs/>
          <w:rtl/>
        </w:rPr>
        <w:t>דעת</w:t>
      </w:r>
      <w:r>
        <w:rPr>
          <w:rtl/>
        </w:rPr>
        <w:t>, 37 (תשנ"ו), עמ' 51-37.</w:t>
      </w:r>
      <w:r>
        <w:rPr>
          <w:rFonts w:hint="cs"/>
          <w:rtl/>
        </w:rPr>
        <w:t xml:space="preserve"> [הדפסה נוספת: מ' חלמיש (עורך), </w:t>
      </w:r>
      <w:r>
        <w:rPr>
          <w:rFonts w:hint="cs"/>
          <w:b/>
          <w:bCs/>
          <w:rtl/>
        </w:rPr>
        <w:t>דעת הרמב"ם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ילקוט מאמרים בחקר משנת הרמב"ם, רמת-גן תשס"ד, עמ' </w:t>
      </w:r>
    </w:p>
    <w:p w:rsidR="007F6151" w:rsidRPr="00025B68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137-123].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39. "הלל של גאולה", </w:t>
      </w:r>
      <w:r>
        <w:rPr>
          <w:rFonts w:hint="cs"/>
          <w:rtl/>
        </w:rPr>
        <w:t xml:space="preserve">א' </w:t>
      </w:r>
      <w:proofErr w:type="spellStart"/>
      <w:r>
        <w:rPr>
          <w:rFonts w:hint="cs"/>
          <w:rtl/>
        </w:rPr>
        <w:t>ורהפטיג</w:t>
      </w:r>
      <w:proofErr w:type="spellEnd"/>
      <w:r>
        <w:rPr>
          <w:rFonts w:hint="cs"/>
          <w:rtl/>
        </w:rPr>
        <w:t xml:space="preserve"> (עורך), </w:t>
      </w:r>
      <w:r>
        <w:rPr>
          <w:b/>
          <w:bCs/>
          <w:rtl/>
        </w:rPr>
        <w:t>ישועות עוזו</w:t>
      </w:r>
      <w:r>
        <w:rPr>
          <w:rFonts w:hint="cs"/>
          <w:b/>
          <w:bCs/>
          <w:rtl/>
        </w:rPr>
        <w:t>:</w:t>
      </w:r>
      <w:r>
        <w:rPr>
          <w:b/>
          <w:bCs/>
          <w:rtl/>
        </w:rPr>
        <w:t xml:space="preserve"> ספר ז</w:t>
      </w:r>
      <w:r>
        <w:rPr>
          <w:rFonts w:hint="cs"/>
          <w:b/>
          <w:bCs/>
          <w:rtl/>
        </w:rPr>
        <w:t>י</w:t>
      </w:r>
      <w:r>
        <w:rPr>
          <w:b/>
          <w:bCs/>
          <w:rtl/>
        </w:rPr>
        <w:t xml:space="preserve">כרון </w:t>
      </w:r>
      <w:proofErr w:type="spellStart"/>
      <w:r>
        <w:rPr>
          <w:b/>
          <w:bCs/>
          <w:rtl/>
        </w:rPr>
        <w:t>לר"ע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קלכהיים</w:t>
      </w:r>
      <w:proofErr w:type="spellEnd"/>
      <w:r>
        <w:rPr>
          <w:rtl/>
        </w:rPr>
        <w:t>, ירושלים תשנ"ו, עמ' 99-94.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40. "על הלכה חיצונה שנכנסה לפני ולפנים", </w:t>
      </w:r>
      <w:r>
        <w:rPr>
          <w:b/>
          <w:bCs/>
          <w:rtl/>
        </w:rPr>
        <w:t xml:space="preserve">תרביץ, </w:t>
      </w:r>
      <w:r>
        <w:rPr>
          <w:rtl/>
        </w:rPr>
        <w:t>סה (תשנ"ו), עמ' 229-225.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41. "פרקים בתלמודם של תנאים - לתולדות הכלל 'דבר שבחובה אינו בא אלא מן החולין'", </w:t>
      </w:r>
      <w:proofErr w:type="spellStart"/>
      <w:r>
        <w:rPr>
          <w:b/>
          <w:bCs/>
          <w:rtl/>
        </w:rPr>
        <w:t>סידרא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 (תשנ"ו), עמ' 78-43.</w:t>
      </w:r>
    </w:p>
    <w:p w:rsidR="007F6151" w:rsidRPr="004608FF" w:rsidRDefault="007F6151" w:rsidP="007F6151">
      <w:pPr>
        <w:spacing w:line="360" w:lineRule="auto"/>
        <w:rPr>
          <w:rtl/>
        </w:rPr>
      </w:pPr>
      <w:r>
        <w:rPr>
          <w:rtl/>
        </w:rPr>
        <w:t xml:space="preserve">42. "לאופיו של מדרש ההלכה התנאי: שתי סוגיות", </w:t>
      </w:r>
      <w:r>
        <w:rPr>
          <w:b/>
          <w:bCs/>
          <w:rtl/>
        </w:rPr>
        <w:t>תרביץ</w:t>
      </w:r>
      <w:r>
        <w:rPr>
          <w:rtl/>
        </w:rPr>
        <w:t>, סה (תשנ"ו), עמ' 438-417.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43. "ליסודי תפיסת ההלכה של הרמב"ם", </w:t>
      </w:r>
      <w:r>
        <w:rPr>
          <w:b/>
          <w:bCs/>
          <w:rtl/>
        </w:rPr>
        <w:t>שנתון המשפט העברי</w:t>
      </w:r>
      <w:r>
        <w:rPr>
          <w:rtl/>
        </w:rPr>
        <w:t>, כ (תשנ"ז), עמ' 149-103.</w:t>
      </w:r>
    </w:p>
    <w:p w:rsidR="007F6151" w:rsidRPr="00C30FE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44. "משהו לאופיו של ספר שאלות עתיקות", </w:t>
      </w:r>
      <w:r>
        <w:rPr>
          <w:b/>
          <w:bCs/>
          <w:rtl/>
        </w:rPr>
        <w:t>אסופות</w:t>
      </w:r>
      <w:r>
        <w:rPr>
          <w:rtl/>
        </w:rPr>
        <w:t>, יא (תשנ"ח), עמ' נא-</w:t>
      </w:r>
      <w:proofErr w:type="spellStart"/>
      <w:r>
        <w:rPr>
          <w:rtl/>
        </w:rPr>
        <w:t>סג</w:t>
      </w:r>
      <w:proofErr w:type="spellEnd"/>
      <w:r>
        <w:rPr>
          <w:rtl/>
        </w:rPr>
        <w:t>.</w:t>
      </w:r>
    </w:p>
    <w:p w:rsidR="007F6151" w:rsidRPr="00C30FE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45. "למשמעו של ספר יונה", </w:t>
      </w:r>
      <w:r>
        <w:rPr>
          <w:b/>
          <w:bCs/>
          <w:rtl/>
        </w:rPr>
        <w:t>מגדים</w:t>
      </w:r>
      <w:r>
        <w:rPr>
          <w:rtl/>
        </w:rPr>
        <w:t xml:space="preserve">, </w:t>
      </w:r>
      <w:proofErr w:type="spellStart"/>
      <w:r>
        <w:rPr>
          <w:rtl/>
        </w:rPr>
        <w:t>כט</w:t>
      </w:r>
      <w:proofErr w:type="spellEnd"/>
      <w:r>
        <w:rPr>
          <w:rtl/>
        </w:rPr>
        <w:t xml:space="preserve"> (תשנ"ח), עמ' 90-75. [וראה עוד: "אכן, תפילה אמתית ותשובה אמתית - תשובה לתגובתו של אוריאל סימון", </w:t>
      </w:r>
      <w:r>
        <w:rPr>
          <w:b/>
          <w:bCs/>
          <w:rtl/>
        </w:rPr>
        <w:t>מגדים</w:t>
      </w:r>
      <w:r>
        <w:rPr>
          <w:rtl/>
        </w:rPr>
        <w:t xml:space="preserve">, לא (תש"ס), עמ' 135-133]. </w:t>
      </w:r>
      <w:r>
        <w:t xml:space="preserve">  </w:t>
      </w:r>
    </w:p>
    <w:p w:rsidR="007F6151" w:rsidRPr="00FC04ED" w:rsidRDefault="007F6151" w:rsidP="007F6151">
      <w:pPr>
        <w:spacing w:line="360" w:lineRule="auto"/>
        <w:rPr>
          <w:rtl/>
        </w:rPr>
      </w:pPr>
      <w:r>
        <w:rPr>
          <w:rtl/>
        </w:rPr>
        <w:t xml:space="preserve">46. "עד היכן תוכחה? בין מסורת לפרשנות", </w:t>
      </w:r>
      <w:r>
        <w:rPr>
          <w:b/>
          <w:bCs/>
          <w:rtl/>
        </w:rPr>
        <w:t>סיני</w:t>
      </w:r>
      <w:r>
        <w:rPr>
          <w:rtl/>
        </w:rPr>
        <w:t xml:space="preserve">, </w:t>
      </w:r>
      <w:proofErr w:type="spellStart"/>
      <w:r>
        <w:rPr>
          <w:rtl/>
        </w:rPr>
        <w:t>קכא</w:t>
      </w:r>
      <w:proofErr w:type="spellEnd"/>
      <w:r>
        <w:rPr>
          <w:rtl/>
        </w:rPr>
        <w:t xml:space="preserve"> (תשנ"ח), עמ' ל-לו.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47. "קדושת ירושלם: בין חז"ל להלכה הכיתתית", </w:t>
      </w:r>
      <w:r>
        <w:rPr>
          <w:b/>
          <w:bCs/>
          <w:rtl/>
        </w:rPr>
        <w:t>תרביץ</w:t>
      </w:r>
      <w:r>
        <w:rPr>
          <w:rtl/>
        </w:rPr>
        <w:t xml:space="preserve">, </w:t>
      </w:r>
      <w:proofErr w:type="spellStart"/>
      <w:r>
        <w:rPr>
          <w:rtl/>
        </w:rPr>
        <w:t>סז</w:t>
      </w:r>
      <w:proofErr w:type="spellEnd"/>
      <w:r>
        <w:rPr>
          <w:rtl/>
        </w:rPr>
        <w:t xml:space="preserve"> (תשנ"ח), עמ' 28-5. </w:t>
      </w:r>
    </w:p>
    <w:p w:rsidR="007F6151" w:rsidRPr="00B01740" w:rsidRDefault="007F6151" w:rsidP="007F6151">
      <w:pPr>
        <w:spacing w:line="360" w:lineRule="auto"/>
        <w:rPr>
          <w:rtl/>
        </w:rPr>
      </w:pPr>
      <w:r>
        <w:rPr>
          <w:rtl/>
        </w:rPr>
        <w:t xml:space="preserve">48. "בין תפילה למדרש: יציאת מצרים בקידוש של שבת ובתפילתה", </w:t>
      </w:r>
      <w:r>
        <w:rPr>
          <w:b/>
          <w:bCs/>
          <w:i/>
          <w:iCs/>
        </w:rPr>
        <w:t>AJS Review</w:t>
      </w:r>
      <w:r>
        <w:t xml:space="preserve"> 23/1 (1998)</w:t>
      </w:r>
      <w:r>
        <w:rPr>
          <w:rtl/>
        </w:rPr>
        <w:t>, עמ' א-</w:t>
      </w:r>
      <w:proofErr w:type="spellStart"/>
      <w:r>
        <w:rPr>
          <w:rtl/>
        </w:rPr>
        <w:t>יב</w:t>
      </w:r>
      <w:proofErr w:type="spellEnd"/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49. "</w:t>
      </w:r>
      <w:proofErr w:type="spellStart"/>
      <w:r>
        <w:rPr>
          <w:rtl/>
        </w:rPr>
        <w:t>האלֹקים</w:t>
      </w:r>
      <w:proofErr w:type="spellEnd"/>
      <w:r>
        <w:rPr>
          <w:rtl/>
        </w:rPr>
        <w:t xml:space="preserve"> אמרה", </w:t>
      </w:r>
      <w:r>
        <w:rPr>
          <w:b/>
          <w:bCs/>
          <w:rtl/>
        </w:rPr>
        <w:t>לשוננו</w:t>
      </w:r>
      <w:r>
        <w:rPr>
          <w:rtl/>
        </w:rPr>
        <w:t xml:space="preserve">, </w:t>
      </w:r>
      <w:proofErr w:type="spellStart"/>
      <w:r>
        <w:rPr>
          <w:rtl/>
        </w:rPr>
        <w:t>סא</w:t>
      </w:r>
      <w:proofErr w:type="spellEnd"/>
      <w:r>
        <w:rPr>
          <w:rtl/>
        </w:rPr>
        <w:t xml:space="preserve"> (תשנ"ח), עמ' 173-171.</w:t>
      </w:r>
      <w:r>
        <w:rPr>
          <w:b/>
          <w:bCs/>
        </w:rPr>
        <w:t xml:space="preserve">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50. "על שום מה נאלמו המלאכים? - בין חקר תולדות האידיאות לחקר תולדות המימרה",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>אקדמות</w:t>
      </w:r>
      <w:r>
        <w:rPr>
          <w:rtl/>
        </w:rPr>
        <w:t xml:space="preserve">, ו (טבת תשנ"ט), עמ' 68-59. [וראה עוד: "לא קרב זה אל זה", </w:t>
      </w:r>
      <w:r>
        <w:rPr>
          <w:b/>
          <w:bCs/>
          <w:rtl/>
        </w:rPr>
        <w:t>אקדמות</w:t>
      </w:r>
      <w:r>
        <w:rPr>
          <w:rtl/>
        </w:rPr>
        <w:t>, ז (תמוז תשנ"ט), עמ' 90-89].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51. "בין 'פרשת העיבור' לברכת המינים", </w:t>
      </w:r>
      <w:r>
        <w:rPr>
          <w:rFonts w:hint="cs"/>
          <w:rtl/>
        </w:rPr>
        <w:t xml:space="preserve">י' </w:t>
      </w:r>
      <w:proofErr w:type="spellStart"/>
      <w:r>
        <w:rPr>
          <w:rFonts w:hint="cs"/>
          <w:rtl/>
        </w:rPr>
        <w:t>תבורי</w:t>
      </w:r>
      <w:proofErr w:type="spellEnd"/>
      <w:r>
        <w:rPr>
          <w:rFonts w:hint="cs"/>
          <w:rtl/>
        </w:rPr>
        <w:t xml:space="preserve"> (עורך), </w:t>
      </w:r>
      <w:r>
        <w:rPr>
          <w:b/>
          <w:bCs/>
          <w:rtl/>
        </w:rPr>
        <w:t>מקומראן עד קהיר</w:t>
      </w:r>
      <w:r>
        <w:rPr>
          <w:rFonts w:hint="cs"/>
          <w:rtl/>
        </w:rPr>
        <w:t>:</w:t>
      </w:r>
      <w:r>
        <w:rPr>
          <w:rtl/>
        </w:rPr>
        <w:t xml:space="preserve"> מחקרים בתולדות התפילה, ירושלם תשנ"ט, עמ' </w:t>
      </w:r>
      <w:proofErr w:type="spellStart"/>
      <w:r>
        <w:rPr>
          <w:rtl/>
        </w:rPr>
        <w:t>עה</w:t>
      </w:r>
      <w:proofErr w:type="spellEnd"/>
      <w:r>
        <w:rPr>
          <w:rtl/>
        </w:rPr>
        <w:t>-קב.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52. "לטיב זיקתו של התרגום המיוחס ליונתן למדרשי ההלכה", </w:t>
      </w:r>
      <w:r>
        <w:rPr>
          <w:b/>
          <w:bCs/>
          <w:rtl/>
        </w:rPr>
        <w:t>תרביץ</w:t>
      </w:r>
      <w:r>
        <w:rPr>
          <w:rtl/>
        </w:rPr>
        <w:t>, סח (תשנ"ט), עמ'</w:t>
      </w:r>
      <w:r>
        <w:rPr>
          <w:rFonts w:hint="cs"/>
          <w:rtl/>
        </w:rPr>
        <w:t xml:space="preserve">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210-187.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53. "'בחריש ובקציר </w:t>
      </w:r>
      <w:proofErr w:type="spellStart"/>
      <w:r>
        <w:rPr>
          <w:rtl/>
        </w:rPr>
        <w:t>תשב</w:t>
      </w:r>
      <w:r>
        <w:rPr>
          <w:rFonts w:hint="cs"/>
          <w:rtl/>
        </w:rPr>
        <w:t>ֹּ</w:t>
      </w:r>
      <w:r>
        <w:rPr>
          <w:rtl/>
        </w:rPr>
        <w:t>ת</w:t>
      </w:r>
      <w:proofErr w:type="spellEnd"/>
      <w:r>
        <w:rPr>
          <w:rtl/>
        </w:rPr>
        <w:t xml:space="preserve">' - אחד מקרא ושניים מדרש", </w:t>
      </w:r>
      <w:proofErr w:type="spellStart"/>
      <w:r>
        <w:rPr>
          <w:b/>
          <w:bCs/>
          <w:rtl/>
        </w:rPr>
        <w:t>סידרא</w:t>
      </w:r>
      <w:proofErr w:type="spellEnd"/>
      <w:r>
        <w:rPr>
          <w:rtl/>
        </w:rPr>
        <w:t>, טו (תשנ"ט), עמ' 29-13.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54. "אימתי יושבים בסוכה? לשחזורה של משנה ראשונה", </w:t>
      </w:r>
      <w:r>
        <w:rPr>
          <w:rFonts w:hint="cs"/>
          <w:rtl/>
        </w:rPr>
        <w:t xml:space="preserve">ד' </w:t>
      </w:r>
      <w:proofErr w:type="spellStart"/>
      <w:r>
        <w:rPr>
          <w:rFonts w:hint="cs"/>
          <w:rtl/>
        </w:rPr>
        <w:t>בויארין</w:t>
      </w:r>
      <w:proofErr w:type="spellEnd"/>
      <w:r>
        <w:rPr>
          <w:rFonts w:hint="cs"/>
          <w:rtl/>
        </w:rPr>
        <w:t xml:space="preserve"> ואחרים (עורכים), </w:t>
      </w:r>
      <w:r>
        <w:rPr>
          <w:b/>
          <w:bCs/>
          <w:rtl/>
        </w:rPr>
        <w:t xml:space="preserve">עטרה לחיים: מחקרים בספרות התלמודית והרבנית לכבוד פרופ' </w:t>
      </w:r>
      <w:proofErr w:type="spellStart"/>
      <w:r>
        <w:rPr>
          <w:b/>
          <w:bCs/>
          <w:rtl/>
        </w:rPr>
        <w:t>ח"ז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דימיטרובסקי</w:t>
      </w:r>
      <w:proofErr w:type="spellEnd"/>
      <w:r>
        <w:rPr>
          <w:rtl/>
        </w:rPr>
        <w:t>, ירושלם תש"ס, עמ' 104-87.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55. "קדושת ירושלים ב'מקצת מעשי התורה': עיון חוזר", </w:t>
      </w:r>
      <w:r>
        <w:rPr>
          <w:b/>
          <w:bCs/>
          <w:rtl/>
        </w:rPr>
        <w:t>תרביץ</w:t>
      </w:r>
      <w:r>
        <w:rPr>
          <w:rtl/>
        </w:rPr>
        <w:t>, סט (תש"ס), עמ' 150-145.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56. "לטעמה של הלכה במשנת הרמב"ם", </w:t>
      </w:r>
      <w:proofErr w:type="spellStart"/>
      <w:r>
        <w:rPr>
          <w:b/>
          <w:bCs/>
          <w:i/>
          <w:iCs/>
        </w:rPr>
        <w:t>Maimonidean</w:t>
      </w:r>
      <w:proofErr w:type="spellEnd"/>
      <w:r>
        <w:rPr>
          <w:b/>
          <w:bCs/>
          <w:i/>
          <w:iCs/>
        </w:rPr>
        <w:t xml:space="preserve"> Studies</w:t>
      </w:r>
      <w:r>
        <w:rPr>
          <w:rtl/>
        </w:rPr>
        <w:t>, 4 (2000), עמ' מה-פ.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57. "לתולדות מדרש הכתוב 'קללת </w:t>
      </w:r>
      <w:proofErr w:type="spellStart"/>
      <w:r>
        <w:rPr>
          <w:rtl/>
        </w:rPr>
        <w:t>אלֹהים</w:t>
      </w:r>
      <w:proofErr w:type="spellEnd"/>
      <w:r>
        <w:rPr>
          <w:rtl/>
        </w:rPr>
        <w:t xml:space="preserve"> תלוי'</w:t>
      </w:r>
      <w:r>
        <w:rPr>
          <w:rFonts w:hint="cs"/>
          <w:rtl/>
        </w:rPr>
        <w:t>:</w:t>
      </w:r>
      <w:r>
        <w:rPr>
          <w:rtl/>
        </w:rPr>
        <w:t xml:space="preserve"> בין חז"ל להלכה הכיתתית ובין המשנה </w:t>
      </w:r>
      <w:proofErr w:type="spellStart"/>
      <w:r>
        <w:rPr>
          <w:rtl/>
        </w:rPr>
        <w:t>לתוספתא</w:t>
      </w:r>
      <w:proofErr w:type="spellEnd"/>
      <w:r>
        <w:rPr>
          <w:rtl/>
        </w:rPr>
        <w:t xml:space="preserve">", </w:t>
      </w:r>
      <w:r>
        <w:rPr>
          <w:b/>
          <w:bCs/>
          <w:rtl/>
        </w:rPr>
        <w:t>תרביץ</w:t>
      </w:r>
      <w:r>
        <w:rPr>
          <w:rtl/>
        </w:rPr>
        <w:t>, סט (תש"ס), עמ' 538-507.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58. "פרשת המלך כיצד? לדרכי עריכתה של המשנה", </w:t>
      </w:r>
      <w:proofErr w:type="spellStart"/>
      <w:r>
        <w:rPr>
          <w:b/>
          <w:bCs/>
          <w:rtl/>
        </w:rPr>
        <w:t>סידרא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 (תש"ס), עמ' 32-21.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59. "חמץ של אחרים</w:t>
      </w:r>
      <w:r>
        <w:rPr>
          <w:rFonts w:hint="cs"/>
          <w:rtl/>
        </w:rPr>
        <w:t>:</w:t>
      </w:r>
      <w:r>
        <w:rPr>
          <w:rtl/>
        </w:rPr>
        <w:t xml:space="preserve"> פרק בתולדות ההלכה", </w:t>
      </w:r>
      <w:r>
        <w:rPr>
          <w:b/>
          <w:bCs/>
          <w:rtl/>
        </w:rPr>
        <w:t>תעודה</w:t>
      </w:r>
      <w:r>
        <w:rPr>
          <w:rtl/>
        </w:rPr>
        <w:t xml:space="preserve">, </w:t>
      </w:r>
      <w:proofErr w:type="spellStart"/>
      <w:r>
        <w:rPr>
          <w:rtl/>
        </w:rPr>
        <w:t>טז-יז</w:t>
      </w:r>
      <w:proofErr w:type="spellEnd"/>
      <w:r>
        <w:rPr>
          <w:rtl/>
        </w:rPr>
        <w:t xml:space="preserve"> (תשס"א), עמ' 202-155.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60. "מה ראוי להסתיר בקריאת המקרא? על מקראות ותרגומים שקריאתם נאסרה", </w:t>
      </w:r>
      <w:r>
        <w:rPr>
          <w:b/>
          <w:bCs/>
          <w:rtl/>
        </w:rPr>
        <w:t>כנישתא</w:t>
      </w:r>
      <w:r>
        <w:rPr>
          <w:rtl/>
        </w:rPr>
        <w:t xml:space="preserve">, </w:t>
      </w:r>
      <w:r>
        <w:rPr>
          <w:rFonts w:hint="cs"/>
          <w:rtl/>
        </w:rPr>
        <w:t>א (</w:t>
      </w:r>
      <w:r>
        <w:rPr>
          <w:rtl/>
        </w:rPr>
        <w:t>תשס"א</w:t>
      </w:r>
      <w:r>
        <w:rPr>
          <w:rFonts w:hint="cs"/>
          <w:rtl/>
        </w:rPr>
        <w:t>)</w:t>
      </w:r>
      <w:r>
        <w:rPr>
          <w:rtl/>
        </w:rPr>
        <w:t xml:space="preserve">, עמ' </w:t>
      </w:r>
      <w:proofErr w:type="spellStart"/>
      <w:r>
        <w:rPr>
          <w:rtl/>
        </w:rPr>
        <w:t>יג-מב</w:t>
      </w:r>
      <w:proofErr w:type="spellEnd"/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61. "</w:t>
      </w:r>
      <w:r>
        <w:t xml:space="preserve">The Hebrew Slave in </w:t>
      </w:r>
      <w:proofErr w:type="spellStart"/>
      <w:r>
        <w:t>Tannaitic</w:t>
      </w:r>
      <w:proofErr w:type="spellEnd"/>
      <w:r>
        <w:t xml:space="preserve"> Law: History and Exegesis</w:t>
      </w:r>
      <w:r>
        <w:rPr>
          <w:rtl/>
        </w:rPr>
        <w:t xml:space="preserve">" , </w:t>
      </w:r>
      <w:r>
        <w:rPr>
          <w:b/>
          <w:bCs/>
          <w:rtl/>
        </w:rPr>
        <w:t>עיוני הלכה ומשפט לכבוד פרופ' א' קירשנבאום</w:t>
      </w:r>
      <w:r>
        <w:rPr>
          <w:rtl/>
        </w:rPr>
        <w:t xml:space="preserve"> (</w:t>
      </w:r>
      <w:r>
        <w:rPr>
          <w:b/>
          <w:bCs/>
          <w:rtl/>
        </w:rPr>
        <w:t>דיני ישראל, כ-</w:t>
      </w:r>
      <w:proofErr w:type="spellStart"/>
      <w:r>
        <w:rPr>
          <w:b/>
          <w:bCs/>
          <w:rtl/>
        </w:rPr>
        <w:t>כא</w:t>
      </w:r>
      <w:proofErr w:type="spellEnd"/>
      <w:r>
        <w:rPr>
          <w:b/>
          <w:bCs/>
          <w:rtl/>
        </w:rPr>
        <w:t>, תש"ס-תשס"א</w:t>
      </w:r>
      <w:r w:rsidRPr="00C63DD0">
        <w:rPr>
          <w:rtl/>
        </w:rPr>
        <w:t>)</w:t>
      </w:r>
      <w:r>
        <w:rPr>
          <w:rtl/>
        </w:rPr>
        <w:t>, חלק אנגלי, עמ' 1*</w:t>
      </w:r>
      <w:r>
        <w:rPr>
          <w:rFonts w:hint="cs"/>
          <w:rtl/>
        </w:rPr>
        <w:t>-</w:t>
      </w:r>
      <w:r>
        <w:rPr>
          <w:rtl/>
        </w:rPr>
        <w:t>29*.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62. "לסדר העבודה ביום הכיפורים", </w:t>
      </w:r>
      <w:r>
        <w:rPr>
          <w:b/>
          <w:bCs/>
          <w:rtl/>
        </w:rPr>
        <w:t>מגדים</w:t>
      </w:r>
      <w:r>
        <w:rPr>
          <w:rtl/>
        </w:rPr>
        <w:t xml:space="preserve">, לג (תשס"א), עמ' 42-13 [וראה עוד: "כלום בזאת יבוא אהרן אל הקודש?", </w:t>
      </w:r>
      <w:r>
        <w:rPr>
          <w:b/>
          <w:bCs/>
          <w:rtl/>
        </w:rPr>
        <w:t>מגדים</w:t>
      </w:r>
      <w:r>
        <w:rPr>
          <w:rtl/>
        </w:rPr>
        <w:t xml:space="preserve">, </w:t>
      </w:r>
      <w:r>
        <w:rPr>
          <w:rFonts w:hint="cs"/>
          <w:rtl/>
        </w:rPr>
        <w:t>לט</w:t>
      </w:r>
      <w:r>
        <w:rPr>
          <w:rtl/>
        </w:rPr>
        <w:t xml:space="preserve"> (תשס"</w:t>
      </w:r>
      <w:r>
        <w:rPr>
          <w:rFonts w:hint="cs"/>
          <w:rtl/>
        </w:rPr>
        <w:t>ד</w:t>
      </w:r>
      <w:r>
        <w:rPr>
          <w:rtl/>
        </w:rPr>
        <w:t xml:space="preserve">), עמ' </w:t>
      </w:r>
      <w:r w:rsidR="005F5E4F">
        <w:rPr>
          <w:rFonts w:hint="cs"/>
          <w:rtl/>
        </w:rPr>
        <w:t>117-107, וכן להלן מס' 85</w:t>
      </w:r>
      <w:r>
        <w:rPr>
          <w:rtl/>
        </w:rPr>
        <w:t>].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lastRenderedPageBreak/>
        <w:t>63. "</w:t>
      </w:r>
      <w:r>
        <w:t xml:space="preserve">A Non-Rabbinic Law Rejected by the </w:t>
      </w:r>
      <w:proofErr w:type="spellStart"/>
      <w:r>
        <w:t>Tannaim</w:t>
      </w:r>
      <w:proofErr w:type="spellEnd"/>
      <w:r>
        <w:rPr>
          <w:rtl/>
        </w:rPr>
        <w:t xml:space="preserve">", </w:t>
      </w:r>
      <w:r>
        <w:rPr>
          <w:b/>
          <w:bCs/>
          <w:i/>
          <w:iCs/>
        </w:rPr>
        <w:t>JQR</w:t>
      </w:r>
      <w:r>
        <w:rPr>
          <w:rtl/>
        </w:rPr>
        <w:t>,</w:t>
      </w:r>
      <w:r>
        <w:t xml:space="preserve">XCII </w:t>
      </w:r>
      <w:r>
        <w:rPr>
          <w:rtl/>
        </w:rPr>
        <w:t xml:space="preserve"> (2001), עמ' 103-79.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64. "'לפני ד''</w:t>
      </w:r>
      <w:r>
        <w:rPr>
          <w:rFonts w:hint="cs"/>
          <w:rtl/>
        </w:rPr>
        <w:t>:</w:t>
      </w:r>
      <w:r>
        <w:rPr>
          <w:rtl/>
        </w:rPr>
        <w:t xml:space="preserve"> מקדש או ירושלם?", </w:t>
      </w:r>
      <w:proofErr w:type="spellStart"/>
      <w:r>
        <w:rPr>
          <w:b/>
          <w:bCs/>
          <w:rtl/>
        </w:rPr>
        <w:t>המעין</w:t>
      </w:r>
      <w:proofErr w:type="spellEnd"/>
      <w:r>
        <w:rPr>
          <w:rtl/>
        </w:rPr>
        <w:t>, ניסן תשס"ב, עמ' 41-34.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 xml:space="preserve">65. "מיבנה </w:t>
      </w:r>
      <w:proofErr w:type="spellStart"/>
      <w:r>
        <w:rPr>
          <w:rtl/>
        </w:rPr>
        <w:t>לאושה</w:t>
      </w:r>
      <w:proofErr w:type="spellEnd"/>
      <w:r>
        <w:rPr>
          <w:rFonts w:hint="cs"/>
          <w:rtl/>
        </w:rPr>
        <w:t>:</w:t>
      </w:r>
      <w:r>
        <w:rPr>
          <w:rtl/>
        </w:rPr>
        <w:t xml:space="preserve"> לגלגוליה של מסורת", </w:t>
      </w:r>
      <w:r>
        <w:rPr>
          <w:b/>
          <w:bCs/>
          <w:i/>
          <w:iCs/>
        </w:rPr>
        <w:t>J.S.I.J.</w:t>
      </w:r>
      <w:r>
        <w:rPr>
          <w:rtl/>
        </w:rPr>
        <w:t>, א (2002), עמ' 9-1.</w:t>
      </w:r>
      <w:r>
        <w:rPr>
          <w:rFonts w:hint="cs"/>
          <w:rtl/>
        </w:rPr>
        <w:t xml:space="preserve"> </w:t>
      </w:r>
    </w:p>
    <w:p w:rsidR="007F6151" w:rsidRPr="007E1D49" w:rsidRDefault="007F6151" w:rsidP="007F6151">
      <w:pPr>
        <w:spacing w:line="360" w:lineRule="auto"/>
        <w:rPr>
          <w:rtl/>
        </w:rPr>
      </w:pPr>
      <w:r>
        <w:rPr>
          <w:rtl/>
        </w:rPr>
        <w:t>6</w:t>
      </w:r>
      <w:r>
        <w:rPr>
          <w:rFonts w:hint="cs"/>
          <w:rtl/>
        </w:rPr>
        <w:t>6</w:t>
      </w:r>
      <w:r>
        <w:rPr>
          <w:rtl/>
        </w:rPr>
        <w:t xml:space="preserve">. </w:t>
      </w:r>
      <w:r>
        <w:t xml:space="preserve">“Agency and Divorce Proceedings: On the Legal Methodology of Maimonides’ </w:t>
      </w:r>
      <w:proofErr w:type="spellStart"/>
      <w:r>
        <w:rPr>
          <w:i/>
          <w:iCs/>
        </w:rPr>
        <w:t>Mishne</w:t>
      </w:r>
      <w:proofErr w:type="spellEnd"/>
      <w:r>
        <w:rPr>
          <w:i/>
          <w:iCs/>
        </w:rPr>
        <w:t xml:space="preserve"> Torah</w:t>
      </w:r>
      <w:r>
        <w:t xml:space="preserve">”, </w:t>
      </w:r>
      <w:r>
        <w:rPr>
          <w:b/>
          <w:bCs/>
          <w:i/>
          <w:iCs/>
        </w:rPr>
        <w:t>Jewish Law</w:t>
      </w:r>
      <w:r>
        <w:t xml:space="preserve"> </w:t>
      </w:r>
      <w:r>
        <w:rPr>
          <w:b/>
          <w:bCs/>
          <w:i/>
          <w:iCs/>
        </w:rPr>
        <w:t xml:space="preserve">Annual, </w:t>
      </w:r>
      <w:r>
        <w:t>XIV (2003), pp. 163-191.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6</w:t>
      </w:r>
      <w:r>
        <w:rPr>
          <w:rFonts w:hint="cs"/>
          <w:rtl/>
        </w:rPr>
        <w:t>7</w:t>
      </w:r>
      <w:r>
        <w:rPr>
          <w:rtl/>
        </w:rPr>
        <w:t>. "כ</w:t>
      </w:r>
      <w:r>
        <w:rPr>
          <w:rFonts w:hint="cs"/>
          <w:rtl/>
        </w:rPr>
        <w:t>יצ</w:t>
      </w:r>
      <w:r>
        <w:rPr>
          <w:rtl/>
        </w:rPr>
        <w:t xml:space="preserve">ד מועיל הפרוזבול? לתולדות ביאורה של תקנת הלל", </w:t>
      </w:r>
      <w:r>
        <w:rPr>
          <w:b/>
          <w:bCs/>
          <w:rtl/>
        </w:rPr>
        <w:t>שנתון המשפט העברי</w:t>
      </w:r>
      <w:r>
        <w:rPr>
          <w:rtl/>
        </w:rPr>
        <w:t xml:space="preserve">, </w:t>
      </w:r>
      <w:proofErr w:type="spellStart"/>
      <w:r>
        <w:rPr>
          <w:rtl/>
        </w:rPr>
        <w:t>כב</w:t>
      </w:r>
      <w:proofErr w:type="spellEnd"/>
      <w:r>
        <w:rPr>
          <w:rFonts w:hint="cs"/>
          <w:rtl/>
        </w:rPr>
        <w:t xml:space="preserve"> (תשס"א-תשס"ג), עמ' 106-71.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6</w:t>
      </w:r>
      <w:r>
        <w:rPr>
          <w:rFonts w:hint="cs"/>
          <w:rtl/>
        </w:rPr>
        <w:t>8</w:t>
      </w:r>
      <w:r>
        <w:rPr>
          <w:rtl/>
        </w:rPr>
        <w:t xml:space="preserve">. "הרמב"ם כמפרש דברי עצמו", </w:t>
      </w:r>
      <w:r>
        <w:rPr>
          <w:b/>
          <w:bCs/>
          <w:rtl/>
        </w:rPr>
        <w:t>ספונות</w:t>
      </w:r>
      <w:r>
        <w:rPr>
          <w:rtl/>
        </w:rPr>
        <w:t xml:space="preserve">, </w:t>
      </w:r>
      <w:r>
        <w:rPr>
          <w:rFonts w:hint="cs"/>
          <w:rtl/>
        </w:rPr>
        <w:t>ס"ח ח [</w:t>
      </w:r>
      <w:proofErr w:type="spellStart"/>
      <w:r>
        <w:rPr>
          <w:rtl/>
        </w:rPr>
        <w:t>כג</w:t>
      </w:r>
      <w:proofErr w:type="spellEnd"/>
      <w:r>
        <w:rPr>
          <w:rFonts w:hint="cs"/>
          <w:rtl/>
        </w:rPr>
        <w:t>],</w:t>
      </w:r>
      <w:r>
        <w:rPr>
          <w:rtl/>
        </w:rPr>
        <w:t xml:space="preserve"> </w:t>
      </w:r>
      <w:r>
        <w:rPr>
          <w:rFonts w:hint="cs"/>
          <w:rtl/>
        </w:rPr>
        <w:t>(תשס"ג), עמ' 163-117</w:t>
      </w:r>
      <w:r>
        <w:rPr>
          <w:rtl/>
        </w:rPr>
        <w:t>.</w:t>
      </w:r>
      <w:r>
        <w:rPr>
          <w:rFonts w:hint="cs"/>
          <w:rtl/>
        </w:rPr>
        <w:t xml:space="preserve">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69</w:t>
      </w:r>
      <w:r>
        <w:rPr>
          <w:rtl/>
        </w:rPr>
        <w:t xml:space="preserve">. "לתולדות פרשנותן של פרשיות מעשר: בין מגילת המקדש לחז"ל", </w:t>
      </w:r>
      <w:r>
        <w:rPr>
          <w:b/>
          <w:bCs/>
          <w:rtl/>
        </w:rPr>
        <w:t>תרביץ</w:t>
      </w:r>
      <w:r>
        <w:rPr>
          <w:rtl/>
        </w:rPr>
        <w:t xml:space="preserve">, </w:t>
      </w:r>
      <w:r>
        <w:rPr>
          <w:rFonts w:hint="cs"/>
          <w:rtl/>
        </w:rPr>
        <w:t>עב (תשס"ג), עמ' 111-85</w:t>
      </w:r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70. </w:t>
      </w:r>
      <w:r>
        <w:rPr>
          <w:rtl/>
        </w:rPr>
        <w:t>"'מת שאין לו מנחמים'</w:t>
      </w:r>
      <w:r>
        <w:rPr>
          <w:rFonts w:hint="cs"/>
          <w:rtl/>
        </w:rPr>
        <w:t>:</w:t>
      </w:r>
      <w:r>
        <w:rPr>
          <w:rtl/>
        </w:rPr>
        <w:t xml:space="preserve"> עוד להשתקפות הגותו של הרמב"ם במשנתו ההלכתית", </w:t>
      </w:r>
      <w:proofErr w:type="spellStart"/>
      <w:r>
        <w:rPr>
          <w:b/>
          <w:bCs/>
          <w:rtl/>
        </w:rPr>
        <w:t>סידרא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יח</w:t>
      </w:r>
      <w:proofErr w:type="spellEnd"/>
      <w:r>
        <w:rPr>
          <w:rFonts w:hint="cs"/>
          <w:rtl/>
        </w:rPr>
        <w:t xml:space="preserve"> (תשס"ג)</w:t>
      </w:r>
      <w:r>
        <w:rPr>
          <w:rtl/>
        </w:rPr>
        <w:t xml:space="preserve">, </w:t>
      </w:r>
      <w:r>
        <w:rPr>
          <w:rFonts w:hint="cs"/>
          <w:rtl/>
        </w:rPr>
        <w:t>עמ' 39-27</w:t>
      </w:r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7</w:t>
      </w:r>
      <w:r>
        <w:rPr>
          <w:rFonts w:hint="cs"/>
          <w:rtl/>
        </w:rPr>
        <w:t>1</w:t>
      </w:r>
      <w:r>
        <w:rPr>
          <w:rtl/>
        </w:rPr>
        <w:t>. "עדים זוממים: לפתרונה של חידה עתיקה</w:t>
      </w:r>
      <w:r>
        <w:rPr>
          <w:rFonts w:hint="cs"/>
          <w:rtl/>
        </w:rPr>
        <w:t xml:space="preserve"> - בעקבות ספרי זוטא דברים</w:t>
      </w:r>
      <w:r>
        <w:rPr>
          <w:rtl/>
        </w:rPr>
        <w:t xml:space="preserve">", </w:t>
      </w:r>
      <w:r>
        <w:rPr>
          <w:b/>
          <w:bCs/>
          <w:rtl/>
        </w:rPr>
        <w:t>תרביץ</w:t>
      </w:r>
      <w:r>
        <w:rPr>
          <w:rFonts w:hint="cs"/>
          <w:rtl/>
        </w:rPr>
        <w:t>, עב (תשס"ג), עמ' 388-345</w:t>
      </w:r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7</w:t>
      </w:r>
      <w:r>
        <w:rPr>
          <w:rFonts w:hint="cs"/>
          <w:rtl/>
        </w:rPr>
        <w:t>2</w:t>
      </w:r>
      <w:r>
        <w:rPr>
          <w:rtl/>
        </w:rPr>
        <w:t xml:space="preserve">. "'היוצא לדרך': על דו-משמעות ועל תוצאותיה", </w:t>
      </w:r>
      <w:r>
        <w:rPr>
          <w:b/>
          <w:bCs/>
          <w:rtl/>
        </w:rPr>
        <w:t>לשוננו</w:t>
      </w:r>
      <w:r>
        <w:rPr>
          <w:rtl/>
        </w:rPr>
        <w:t xml:space="preserve">, </w:t>
      </w:r>
      <w:proofErr w:type="spellStart"/>
      <w:r>
        <w:rPr>
          <w:rtl/>
        </w:rPr>
        <w:t>ס</w:t>
      </w:r>
      <w:r>
        <w:rPr>
          <w:rFonts w:hint="cs"/>
          <w:rtl/>
        </w:rPr>
        <w:t>ו</w:t>
      </w:r>
      <w:proofErr w:type="spellEnd"/>
      <w:r>
        <w:rPr>
          <w:rFonts w:hint="cs"/>
          <w:rtl/>
        </w:rPr>
        <w:t xml:space="preserve"> (תשס"ד)</w:t>
      </w:r>
      <w:r>
        <w:rPr>
          <w:rtl/>
        </w:rPr>
        <w:t xml:space="preserve">, </w:t>
      </w:r>
      <w:r>
        <w:rPr>
          <w:rFonts w:hint="cs"/>
          <w:rtl/>
        </w:rPr>
        <w:t>עמ' 102-87</w:t>
      </w:r>
      <w:r>
        <w:rPr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tl/>
        </w:rPr>
        <w:t>7</w:t>
      </w:r>
      <w:r>
        <w:rPr>
          <w:rFonts w:hint="cs"/>
          <w:rtl/>
        </w:rPr>
        <w:t>3</w:t>
      </w:r>
      <w:r>
        <w:rPr>
          <w:rtl/>
        </w:rPr>
        <w:t xml:space="preserve">. </w:t>
      </w:r>
      <w:r>
        <w:rPr>
          <w:rFonts w:hint="cs"/>
          <w:rtl/>
        </w:rPr>
        <w:t xml:space="preserve">"'ושמח את אשתו': לתולדות שיטת הרמב"ם", </w:t>
      </w:r>
      <w:r>
        <w:rPr>
          <w:rFonts w:hint="cs"/>
          <w:b/>
          <w:bCs/>
          <w:rtl/>
        </w:rPr>
        <w:t>סיני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83971">
        <w:rPr>
          <w:rFonts w:hint="cs"/>
          <w:b/>
          <w:bCs/>
          <w:rtl/>
        </w:rPr>
        <w:t>קובץ הרמב"ם</w:t>
      </w:r>
      <w:r>
        <w:rPr>
          <w:rFonts w:hint="cs"/>
          <w:rtl/>
        </w:rPr>
        <w:t xml:space="preserve"> במלאת 800 שנה לפטירתו, ירושלם תשס"ה, עמ'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-ל.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74. "'</w:t>
      </w:r>
      <w:proofErr w:type="spellStart"/>
      <w:r>
        <w:rPr>
          <w:rFonts w:hint="cs"/>
          <w:rtl/>
        </w:rPr>
        <w:t>אסטסיס</w:t>
      </w:r>
      <w:proofErr w:type="spellEnd"/>
      <w:r>
        <w:rPr>
          <w:rFonts w:hint="cs"/>
          <w:rtl/>
        </w:rPr>
        <w:t xml:space="preserve"> היא זו': לפירושה של משנה סתומה", </w:t>
      </w:r>
      <w:r w:rsidRPr="00671F33">
        <w:rPr>
          <w:rFonts w:hint="cs"/>
          <w:b/>
          <w:bCs/>
          <w:rtl/>
        </w:rPr>
        <w:t>דיני ישראל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 xml:space="preserve"> (תשס"ה</w:t>
      </w:r>
      <w:r w:rsidRPr="00473091">
        <w:rPr>
          <w:rFonts w:hint="cs"/>
          <w:rtl/>
        </w:rPr>
        <w:t>)</w:t>
      </w:r>
      <w:r>
        <w:rPr>
          <w:rFonts w:hint="cs"/>
          <w:rtl/>
        </w:rPr>
        <w:t>, עמ' 58-31.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75. "כיצד אין לומדים רמב"ם? </w:t>
      </w:r>
      <w:r>
        <w:rPr>
          <w:rtl/>
        </w:rPr>
        <w:t>–</w:t>
      </w:r>
      <w:r>
        <w:rPr>
          <w:rFonts w:hint="cs"/>
          <w:rtl/>
        </w:rPr>
        <w:t xml:space="preserve"> לתולדות שיטת הרמב"ם במקורו של מעשר ראשון", </w:t>
      </w:r>
      <w:r w:rsidRPr="00053DFB">
        <w:rPr>
          <w:rFonts w:hint="cs"/>
          <w:b/>
          <w:bCs/>
          <w:rtl/>
        </w:rPr>
        <w:t>תרביץ</w:t>
      </w:r>
      <w:r>
        <w:rPr>
          <w:rFonts w:hint="cs"/>
          <w:rtl/>
        </w:rPr>
        <w:t>, עד (תשס"ה), עמ' 162-153.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76. </w:t>
      </w:r>
      <w:r>
        <w:rPr>
          <w:rtl/>
        </w:rPr>
        <w:t xml:space="preserve">"סיומה של מגילת תענית ותולדות ביאורו בתלמודים", </w:t>
      </w:r>
      <w:r>
        <w:rPr>
          <w:rFonts w:hint="cs"/>
          <w:b/>
          <w:bCs/>
          <w:rtl/>
        </w:rPr>
        <w:t xml:space="preserve">בר-אילן, ל-לא </w:t>
      </w:r>
      <w:r>
        <w:rPr>
          <w:rFonts w:hint="cs"/>
          <w:rtl/>
        </w:rPr>
        <w:t>(</w:t>
      </w:r>
      <w:r>
        <w:rPr>
          <w:b/>
          <w:bCs/>
          <w:rtl/>
        </w:rPr>
        <w:t xml:space="preserve">ספר הזיכרון לפרופ' </w:t>
      </w:r>
      <w:proofErr w:type="spellStart"/>
      <w:r>
        <w:rPr>
          <w:b/>
          <w:bCs/>
          <w:rtl/>
        </w:rPr>
        <w:t>מ"ש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פלדבלום</w:t>
      </w:r>
      <w:proofErr w:type="spellEnd"/>
      <w:r>
        <w:rPr>
          <w:rFonts w:hint="cs"/>
          <w:rtl/>
        </w:rPr>
        <w:t>)</w:t>
      </w:r>
      <w:r>
        <w:rPr>
          <w:rtl/>
        </w:rPr>
        <w:t xml:space="preserve">, </w:t>
      </w:r>
      <w:r>
        <w:rPr>
          <w:rFonts w:hint="cs"/>
          <w:rtl/>
        </w:rPr>
        <w:t>רמת-גן תשס"ו, עמ' 162-119</w:t>
      </w:r>
      <w:r>
        <w:rPr>
          <w:rtl/>
        </w:rPr>
        <w:t>.</w:t>
      </w:r>
      <w:r>
        <w:rPr>
          <w:rFonts w:hint="cs"/>
          <w:rtl/>
        </w:rPr>
        <w:t xml:space="preserve">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77. "מעשר בהמה: לשורשי המחלוקת ההלכתית בימי בית שני",</w:t>
      </w:r>
      <w:r>
        <w:rPr>
          <w:rFonts w:hint="cs"/>
          <w:b/>
          <w:bCs/>
          <w:rtl/>
        </w:rPr>
        <w:t xml:space="preserve"> </w:t>
      </w:r>
      <w:r w:rsidRPr="00D87036">
        <w:rPr>
          <w:rFonts w:hint="cs"/>
          <w:b/>
          <w:bCs/>
          <w:rtl/>
        </w:rPr>
        <w:t>מגילות</w:t>
      </w:r>
      <w:r>
        <w:rPr>
          <w:rFonts w:hint="cs"/>
          <w:rtl/>
        </w:rPr>
        <w:t>, ד (תשס"ו), עמ'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87-55.</w:t>
      </w:r>
      <w:r>
        <w:rPr>
          <w:rFonts w:hint="cs"/>
          <w:sz w:val="24"/>
          <w:rtl/>
        </w:rPr>
        <w:t xml:space="preserve"> </w:t>
      </w:r>
      <w:r>
        <w:rPr>
          <w:rFonts w:hint="cs"/>
          <w:rtl/>
        </w:rPr>
        <w:t xml:space="preserve"> </w:t>
      </w:r>
    </w:p>
    <w:p w:rsidR="007F6151" w:rsidRPr="009E044D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78. "</w:t>
      </w:r>
      <w:r w:rsidRPr="006725E1">
        <w:rPr>
          <w:rFonts w:hint="cs"/>
          <w:rtl/>
        </w:rPr>
        <w:t>ספירת שנות היובל בתורת התנאים:</w:t>
      </w:r>
      <w:r>
        <w:rPr>
          <w:rFonts w:hint="cs"/>
          <w:rtl/>
        </w:rPr>
        <w:t xml:space="preserve"> </w:t>
      </w:r>
      <w:r w:rsidRPr="006725E1">
        <w:rPr>
          <w:rFonts w:hint="cs"/>
          <w:rtl/>
        </w:rPr>
        <w:t>טקס של אמירה?</w:t>
      </w:r>
      <w:r>
        <w:rPr>
          <w:rFonts w:hint="cs"/>
          <w:rtl/>
        </w:rPr>
        <w:t xml:space="preserve">", </w:t>
      </w:r>
      <w:proofErr w:type="spellStart"/>
      <w:r w:rsidRPr="006725E1">
        <w:rPr>
          <w:rFonts w:hint="cs"/>
          <w:b/>
          <w:bCs/>
          <w:rtl/>
        </w:rPr>
        <w:t>סידרא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 xml:space="preserve"> (תשס"ו), עמ' 188-175.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79</w:t>
      </w:r>
      <w:r w:rsidRPr="005D6EC0">
        <w:rPr>
          <w:rFonts w:hint="cs"/>
          <w:rtl/>
        </w:rPr>
        <w:t xml:space="preserve">. </w:t>
      </w:r>
      <w:r>
        <w:rPr>
          <w:rFonts w:hint="cs"/>
          <w:rtl/>
        </w:rPr>
        <w:t>"'</w:t>
      </w:r>
      <w:proofErr w:type="spellStart"/>
      <w:r>
        <w:rPr>
          <w:rFonts w:hint="cs"/>
          <w:rtl/>
        </w:rPr>
        <w:t>לנכרי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תשיך</w:t>
      </w:r>
      <w:proofErr w:type="spellEnd"/>
      <w:r>
        <w:rPr>
          <w:rFonts w:hint="cs"/>
          <w:rtl/>
        </w:rPr>
        <w:t xml:space="preserve">': לתולדות שיטת הרמב"ם", </w:t>
      </w:r>
      <w:r w:rsidRPr="00034AF2">
        <w:rPr>
          <w:rFonts w:hint="cs"/>
          <w:rtl/>
        </w:rPr>
        <w:t>ב' איש שלום</w:t>
      </w:r>
      <w:r>
        <w:rPr>
          <w:rFonts w:hint="cs"/>
          <w:b/>
          <w:bCs/>
          <w:rtl/>
        </w:rPr>
        <w:t xml:space="preserve"> </w:t>
      </w:r>
      <w:r w:rsidRPr="00034AF2">
        <w:rPr>
          <w:rFonts w:hint="cs"/>
          <w:rtl/>
        </w:rPr>
        <w:t>(</w:t>
      </w:r>
      <w:r>
        <w:rPr>
          <w:rFonts w:hint="cs"/>
          <w:rtl/>
        </w:rPr>
        <w:t>עורך</w:t>
      </w:r>
      <w:r w:rsidRPr="00034AF2">
        <w:rPr>
          <w:rFonts w:hint="cs"/>
          <w:rtl/>
        </w:rPr>
        <w:t>),</w:t>
      </w:r>
      <w:r>
        <w:rPr>
          <w:rFonts w:hint="cs"/>
          <w:b/>
          <w:bCs/>
          <w:rtl/>
        </w:rPr>
        <w:t xml:space="preserve"> בדרכי שלום: עיונים בהגות יהודית</w:t>
      </w:r>
      <w:r w:rsidRPr="00A9743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מוגשים </w:t>
      </w:r>
      <w:r w:rsidRPr="00A9743A">
        <w:rPr>
          <w:rFonts w:hint="cs"/>
          <w:b/>
          <w:bCs/>
          <w:rtl/>
        </w:rPr>
        <w:t>לפרופ' ש' רוזנברג</w:t>
      </w:r>
      <w:r>
        <w:rPr>
          <w:rFonts w:hint="cs"/>
          <w:rtl/>
        </w:rPr>
        <w:t>, ירושלם תשס"ז, עמ' 579-565.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80. </w:t>
      </w:r>
      <w:r w:rsidRPr="000D25B5">
        <w:rPr>
          <w:rFonts w:cs="default"/>
          <w:szCs w:val="20"/>
        </w:rPr>
        <w:t xml:space="preserve">"'The Lord Brought Us Forth from </w:t>
      </w:r>
      <w:smartTag w:uri="urn:schemas-microsoft-com:office:smarttags" w:element="country-region">
        <w:smartTag w:uri="urn:schemas-microsoft-com:office:smarttags" w:element="place">
          <w:r w:rsidRPr="000D25B5">
            <w:rPr>
              <w:rFonts w:cs="default"/>
              <w:szCs w:val="20"/>
            </w:rPr>
            <w:t>Egypt</w:t>
          </w:r>
        </w:smartTag>
      </w:smartTag>
      <w:r w:rsidRPr="000D25B5">
        <w:rPr>
          <w:rFonts w:cs="default"/>
          <w:szCs w:val="20"/>
        </w:rPr>
        <w:t xml:space="preserve">': On the Absence of Moses in the Passover </w:t>
      </w:r>
      <w:proofErr w:type="spellStart"/>
      <w:r w:rsidRPr="000D25B5">
        <w:rPr>
          <w:rFonts w:cs="default"/>
          <w:szCs w:val="20"/>
        </w:rPr>
        <w:t>Haggadah</w:t>
      </w:r>
      <w:proofErr w:type="spellEnd"/>
      <w:r w:rsidRPr="000D25B5">
        <w:rPr>
          <w:rFonts w:cs="default"/>
          <w:szCs w:val="20"/>
        </w:rPr>
        <w:t>"</w:t>
      </w:r>
      <w:r>
        <w:rPr>
          <w:rFonts w:cs="default"/>
          <w:b/>
          <w:bCs/>
          <w:szCs w:val="20"/>
        </w:rPr>
        <w:t xml:space="preserve"> </w:t>
      </w:r>
      <w:r w:rsidRPr="000D25B5">
        <w:rPr>
          <w:b/>
          <w:bCs/>
          <w:i/>
          <w:iCs/>
          <w:szCs w:val="20"/>
        </w:rPr>
        <w:t>AJS Review</w:t>
      </w:r>
      <w:r w:rsidRPr="000D25B5">
        <w:rPr>
          <w:i/>
          <w:iCs/>
          <w:szCs w:val="20"/>
        </w:rPr>
        <w:t>,</w:t>
      </w:r>
      <w:r>
        <w:rPr>
          <w:szCs w:val="20"/>
        </w:rPr>
        <w:t xml:space="preserve"> 31</w:t>
      </w:r>
      <w:r w:rsidRPr="000D25B5">
        <w:rPr>
          <w:szCs w:val="20"/>
        </w:rPr>
        <w:t xml:space="preserve"> (2007), </w:t>
      </w:r>
      <w:r>
        <w:rPr>
          <w:szCs w:val="20"/>
        </w:rPr>
        <w:t>pp. 61-73</w:t>
      </w:r>
      <w:r>
        <w:rPr>
          <w:b/>
          <w:bCs/>
          <w:szCs w:val="20"/>
        </w:rPr>
        <w:t>.</w:t>
      </w:r>
    </w:p>
    <w:p w:rsidR="007F6151" w:rsidRPr="00786DE9" w:rsidRDefault="007F6151" w:rsidP="007F6151">
      <w:pPr>
        <w:spacing w:line="360" w:lineRule="auto"/>
        <w:rPr>
          <w:sz w:val="24"/>
          <w:rtl/>
        </w:rPr>
      </w:pPr>
      <w:r>
        <w:rPr>
          <w:rFonts w:hint="cs"/>
          <w:rtl/>
        </w:rPr>
        <w:t>81. "על גבולותיה של הכרעת ההלכה: לתולדות שיטת הרמב"ם ולגלגולי גישות שברקעה",</w:t>
      </w:r>
      <w:r>
        <w:rPr>
          <w:rFonts w:hint="cs"/>
          <w:b/>
          <w:bCs/>
          <w:rtl/>
        </w:rPr>
        <w:t xml:space="preserve"> </w:t>
      </w:r>
      <w:r w:rsidRPr="005E3130">
        <w:rPr>
          <w:rFonts w:hint="cs"/>
          <w:b/>
          <w:bCs/>
          <w:rtl/>
        </w:rPr>
        <w:t>דעת</w:t>
      </w:r>
      <w:r>
        <w:rPr>
          <w:rFonts w:hint="cs"/>
          <w:rtl/>
        </w:rPr>
        <w:t>, 61 (קיץ תשס"ז), עמ' 72-49.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82.</w:t>
      </w:r>
      <w:r w:rsidRPr="00956788">
        <w:rPr>
          <w:rFonts w:hint="cs"/>
          <w:rtl/>
        </w:rPr>
        <w:t xml:space="preserve"> </w:t>
      </w:r>
      <w:r>
        <w:rPr>
          <w:rFonts w:hint="cs"/>
          <w:rtl/>
        </w:rPr>
        <w:t xml:space="preserve">"'אם זרחה השמש עליו': עיון חוזר", </w:t>
      </w:r>
      <w:r>
        <w:rPr>
          <w:rFonts w:hint="cs"/>
          <w:b/>
          <w:bCs/>
          <w:rtl/>
        </w:rPr>
        <w:t>לשוננו</w:t>
      </w:r>
      <w:r>
        <w:rPr>
          <w:rFonts w:hint="cs"/>
          <w:rtl/>
        </w:rPr>
        <w:t xml:space="preserve">, סט (תשס"ז), עמ' 395-391. </w:t>
      </w:r>
    </w:p>
    <w:p w:rsidR="007F6151" w:rsidRDefault="007F6151" w:rsidP="007F6151">
      <w:pPr>
        <w:spacing w:line="360" w:lineRule="auto"/>
        <w:rPr>
          <w:b/>
          <w:bCs/>
          <w:rtl/>
        </w:rPr>
      </w:pPr>
      <w:r>
        <w:rPr>
          <w:rFonts w:hint="cs"/>
          <w:rtl/>
        </w:rPr>
        <w:t xml:space="preserve">83. </w:t>
      </w:r>
      <w:r w:rsidRPr="00ED0E48">
        <w:rPr>
          <w:rFonts w:hint="cs"/>
          <w:rtl/>
        </w:rPr>
        <w:t xml:space="preserve">"היאך קיבל ר' יהושע את סמכותו של רבן גמליאל? על שני סיפורים למעשה אחד", </w:t>
      </w:r>
      <w:r w:rsidRPr="00ED0E48">
        <w:rPr>
          <w:rFonts w:hint="cs"/>
          <w:b/>
          <w:bCs/>
          <w:rtl/>
        </w:rPr>
        <w:t>תרביץ</w:t>
      </w:r>
      <w:r w:rsidRPr="00ED0E48">
        <w:rPr>
          <w:rFonts w:hint="cs"/>
          <w:rtl/>
        </w:rPr>
        <w:t xml:space="preserve">, </w:t>
      </w:r>
      <w:proofErr w:type="spellStart"/>
      <w:r w:rsidRPr="00ED0E48">
        <w:rPr>
          <w:rFonts w:hint="cs"/>
          <w:rtl/>
        </w:rPr>
        <w:t>עו</w:t>
      </w:r>
      <w:proofErr w:type="spellEnd"/>
      <w:r w:rsidRPr="00ED0E48">
        <w:rPr>
          <w:rFonts w:hint="cs"/>
          <w:rtl/>
        </w:rPr>
        <w:t xml:space="preserve"> (תשס"ז), עמ' 104-81.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84. </w:t>
      </w:r>
      <w:r>
        <w:t xml:space="preserve">"The Number of Judges in Ancient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", </w:t>
      </w:r>
      <w:r>
        <w:rPr>
          <w:rFonts w:hint="cs"/>
          <w:b/>
          <w:bCs/>
          <w:i/>
          <w:iCs/>
        </w:rPr>
        <w:t>J</w:t>
      </w:r>
      <w:r>
        <w:rPr>
          <w:b/>
          <w:bCs/>
          <w:i/>
          <w:iCs/>
        </w:rPr>
        <w:t xml:space="preserve">ewish </w:t>
      </w:r>
      <w:r>
        <w:rPr>
          <w:rFonts w:hint="cs"/>
          <w:b/>
          <w:bCs/>
          <w:i/>
          <w:iCs/>
        </w:rPr>
        <w:t>L</w:t>
      </w:r>
      <w:r>
        <w:rPr>
          <w:b/>
          <w:bCs/>
          <w:i/>
          <w:iCs/>
        </w:rPr>
        <w:t xml:space="preserve">aw </w:t>
      </w:r>
      <w:r>
        <w:rPr>
          <w:rFonts w:hint="cs"/>
          <w:b/>
          <w:bCs/>
          <w:i/>
          <w:iCs/>
        </w:rPr>
        <w:t>A</w:t>
      </w:r>
      <w:r>
        <w:rPr>
          <w:b/>
          <w:bCs/>
          <w:i/>
          <w:iCs/>
        </w:rPr>
        <w:t xml:space="preserve">nnual, </w:t>
      </w:r>
      <w:r>
        <w:t>XVII (2007), pp. 27-61.</w:t>
      </w:r>
    </w:p>
    <w:p w:rsidR="007F6151" w:rsidRDefault="007F6151" w:rsidP="007F6151">
      <w:pPr>
        <w:spacing w:line="360" w:lineRule="auto"/>
      </w:pPr>
      <w:r>
        <w:rPr>
          <w:rFonts w:hint="cs"/>
          <w:rtl/>
        </w:rPr>
        <w:t xml:space="preserve">85. "לדרכי לימוד המקרא לאור פרשת עבודת יום הכיפורים: חליפת מכתבים בין הרב מרדכי ברויאר [ז"ל] ודוד </w:t>
      </w:r>
      <w:proofErr w:type="spellStart"/>
      <w:r>
        <w:rPr>
          <w:rFonts w:hint="cs"/>
          <w:rtl/>
        </w:rPr>
        <w:t>הנשקה</w:t>
      </w:r>
      <w:proofErr w:type="spellEnd"/>
      <w:r>
        <w:rPr>
          <w:rFonts w:hint="cs"/>
          <w:rtl/>
        </w:rPr>
        <w:t xml:space="preserve">", </w:t>
      </w:r>
      <w:r>
        <w:rPr>
          <w:rFonts w:hint="cs"/>
          <w:b/>
          <w:bCs/>
          <w:rtl/>
        </w:rPr>
        <w:t>מגדים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מז</w:t>
      </w:r>
      <w:proofErr w:type="spellEnd"/>
      <w:r>
        <w:rPr>
          <w:rFonts w:hint="cs"/>
          <w:rtl/>
        </w:rPr>
        <w:t xml:space="preserve"> (תשס"ח), עמ' 33-9.</w:t>
      </w:r>
    </w:p>
    <w:p w:rsidR="007F6151" w:rsidRPr="00913E04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86. "שמיטת כספים וש</w:t>
      </w:r>
      <w:r w:rsidRPr="000D25B5">
        <w:rPr>
          <w:rFonts w:hint="cs"/>
          <w:rtl/>
        </w:rPr>
        <w:t>נת השבע: לטיב הזיקה שביניהן",</w:t>
      </w:r>
      <w:r w:rsidRPr="00913E04">
        <w:rPr>
          <w:rFonts w:hint="cs"/>
          <w:rtl/>
        </w:rPr>
        <w:t xml:space="preserve"> מ' </w:t>
      </w:r>
      <w:proofErr w:type="spellStart"/>
      <w:r w:rsidRPr="00913E04">
        <w:rPr>
          <w:rFonts w:hint="cs"/>
          <w:rtl/>
        </w:rPr>
        <w:t>בנוביץ</w:t>
      </w:r>
      <w:proofErr w:type="spellEnd"/>
      <w:r w:rsidRPr="00913E04">
        <w:rPr>
          <w:rFonts w:hint="cs"/>
          <w:rtl/>
        </w:rPr>
        <w:t xml:space="preserve"> ואחרים (עורכים), </w:t>
      </w:r>
      <w:r w:rsidRPr="00913E04">
        <w:rPr>
          <w:rFonts w:hint="cs"/>
          <w:b/>
          <w:bCs/>
          <w:rtl/>
        </w:rPr>
        <w:t xml:space="preserve">תורה לשמה: מחקרים במדעי </w:t>
      </w:r>
      <w:r>
        <w:rPr>
          <w:rFonts w:hint="cs"/>
          <w:b/>
          <w:bCs/>
          <w:rtl/>
        </w:rPr>
        <w:t>ה</w:t>
      </w:r>
      <w:r w:rsidRPr="00913E04">
        <w:rPr>
          <w:rFonts w:hint="cs"/>
          <w:b/>
          <w:bCs/>
          <w:rtl/>
        </w:rPr>
        <w:t>יהדות לכבוד פרופ' ש"י פרידמן</w:t>
      </w:r>
      <w:r w:rsidRPr="00913E04">
        <w:rPr>
          <w:rFonts w:hint="cs"/>
          <w:rtl/>
        </w:rPr>
        <w:t xml:space="preserve">, ירושלם תשס"ח, עמ' 147-120.  </w:t>
      </w:r>
    </w:p>
    <w:p w:rsidR="007F6151" w:rsidRDefault="007F6151" w:rsidP="007F6151">
      <w:pPr>
        <w:pStyle w:val="a3"/>
        <w:bidi/>
        <w:rPr>
          <w:rFonts w:cs="David"/>
          <w:b w:val="0"/>
          <w:bCs w:val="0"/>
          <w:sz w:val="20"/>
          <w:szCs w:val="20"/>
          <w:rtl/>
        </w:rPr>
      </w:pPr>
      <w:r>
        <w:rPr>
          <w:rFonts w:cs="David" w:hint="cs"/>
          <w:b w:val="0"/>
          <w:bCs w:val="0"/>
          <w:rtl/>
        </w:rPr>
        <w:lastRenderedPageBreak/>
        <w:t>87</w:t>
      </w:r>
      <w:r w:rsidRPr="00913E04">
        <w:rPr>
          <w:rFonts w:cs="David" w:hint="cs"/>
          <w:b w:val="0"/>
          <w:bCs w:val="0"/>
          <w:rtl/>
        </w:rPr>
        <w:t xml:space="preserve">. </w:t>
      </w:r>
      <w:r w:rsidRPr="004716BA">
        <w:rPr>
          <w:rFonts w:cs="David" w:hint="cs"/>
          <w:b w:val="0"/>
          <w:bCs w:val="0"/>
          <w:rtl/>
        </w:rPr>
        <w:t>"כמעין המתגבר: ספר המצוות לרמב"ם כביטוי להתפתחות חשיבתו ההלכתית", א' ארליך ואחרים (עורכים),</w:t>
      </w:r>
      <w:r w:rsidRPr="00913E04">
        <w:rPr>
          <w:rFonts w:cs="David" w:hint="cs"/>
          <w:rtl/>
        </w:rPr>
        <w:t xml:space="preserve"> </w:t>
      </w:r>
      <w:r w:rsidRPr="004716BA">
        <w:rPr>
          <w:rFonts w:cs="David" w:hint="cs"/>
          <w:rtl/>
        </w:rPr>
        <w:t xml:space="preserve">על פי הבאר: מחקרים בהגות יהודית ובמחשבת ההלכה מוגשים ליעקב </w:t>
      </w:r>
      <w:proofErr w:type="spellStart"/>
      <w:r w:rsidRPr="004716BA">
        <w:rPr>
          <w:rFonts w:cs="David" w:hint="cs"/>
          <w:rtl/>
        </w:rPr>
        <w:t>בלידשטיין</w:t>
      </w:r>
      <w:proofErr w:type="spellEnd"/>
      <w:r>
        <w:rPr>
          <w:rFonts w:cs="David" w:hint="cs"/>
          <w:b w:val="0"/>
          <w:bCs w:val="0"/>
          <w:rtl/>
        </w:rPr>
        <w:t xml:space="preserve">, </w:t>
      </w:r>
      <w:r w:rsidRPr="004716BA">
        <w:rPr>
          <w:rFonts w:cs="David" w:hint="cs"/>
          <w:b w:val="0"/>
          <w:bCs w:val="0"/>
          <w:rtl/>
        </w:rPr>
        <w:t>באר שבע תשס"ח, עמ' 182-151.</w:t>
      </w:r>
    </w:p>
    <w:p w:rsidR="007F6151" w:rsidRDefault="007F6151" w:rsidP="007F6151">
      <w:pPr>
        <w:pStyle w:val="a3"/>
        <w:bidi/>
        <w:rPr>
          <w:rtl/>
        </w:rPr>
      </w:pPr>
      <w:r>
        <w:rPr>
          <w:rFonts w:cs="David" w:hint="cs"/>
          <w:b w:val="0"/>
          <w:bCs w:val="0"/>
          <w:rtl/>
        </w:rPr>
        <w:t xml:space="preserve">88. </w:t>
      </w:r>
      <w:r w:rsidRPr="009D3C73">
        <w:rPr>
          <w:rFonts w:cs="David" w:hint="cs"/>
          <w:b w:val="0"/>
          <w:bCs w:val="0"/>
          <w:rtl/>
        </w:rPr>
        <w:t>"לאופייה של פרשנות הרמב"ם לפרשיות הלכה שבתורה: בין נאמנות לתלמוד לבין צורך ההגנה עליו",</w:t>
      </w:r>
      <w:r>
        <w:rPr>
          <w:rFonts w:hint="cs"/>
          <w:rtl/>
        </w:rPr>
        <w:t xml:space="preserve"> </w:t>
      </w:r>
      <w:proofErr w:type="spellStart"/>
      <w:r w:rsidRPr="009D3C73">
        <w:rPr>
          <w:i/>
          <w:iCs/>
          <w:sz w:val="20"/>
          <w:szCs w:val="20"/>
        </w:rPr>
        <w:t>Maimonidean</w:t>
      </w:r>
      <w:proofErr w:type="spellEnd"/>
      <w:r w:rsidRPr="009D3C73">
        <w:rPr>
          <w:i/>
          <w:iCs/>
          <w:sz w:val="20"/>
          <w:szCs w:val="20"/>
        </w:rPr>
        <w:t xml:space="preserve"> Studies</w:t>
      </w:r>
      <w:r>
        <w:rPr>
          <w:rFonts w:hint="cs"/>
          <w:rtl/>
        </w:rPr>
        <w:t>,</w:t>
      </w:r>
      <w:r w:rsidRPr="009D3C73">
        <w:rPr>
          <w:rFonts w:cs="David" w:hint="cs"/>
          <w:b w:val="0"/>
          <w:bCs w:val="0"/>
          <w:rtl/>
        </w:rPr>
        <w:t xml:space="preserve"> 5 (2008), חלק עברי, עמ' א-</w:t>
      </w:r>
      <w:proofErr w:type="spellStart"/>
      <w:r w:rsidRPr="009D3C73">
        <w:rPr>
          <w:rFonts w:cs="David" w:hint="cs"/>
          <w:b w:val="0"/>
          <w:bCs w:val="0"/>
          <w:rtl/>
        </w:rPr>
        <w:t>כא</w:t>
      </w:r>
      <w:proofErr w:type="spellEnd"/>
      <w:r w:rsidRPr="009D3C73">
        <w:rPr>
          <w:rFonts w:cs="David" w:hint="cs"/>
          <w:b w:val="0"/>
          <w:bCs w:val="0"/>
          <w:rtl/>
        </w:rPr>
        <w:t>.</w:t>
      </w:r>
    </w:p>
    <w:p w:rsidR="007F6151" w:rsidRPr="0050087E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89</w:t>
      </w:r>
      <w:r w:rsidRPr="000E0CEB">
        <w:rPr>
          <w:rFonts w:hint="cs"/>
          <w:rtl/>
        </w:rPr>
        <w:t>.</w:t>
      </w:r>
      <w:r w:rsidRPr="00913E04">
        <w:rPr>
          <w:rFonts w:hint="cs"/>
          <w:b/>
          <w:bCs/>
          <w:rtl/>
        </w:rPr>
        <w:t xml:space="preserve"> </w:t>
      </w:r>
      <w:r>
        <w:t xml:space="preserve">"'The day after the Sabbath' (Lev. 23:15): Traces and origin of an inter-sectarian polemic", </w:t>
      </w:r>
      <w:r w:rsidRPr="0056573C">
        <w:rPr>
          <w:b/>
          <w:bCs/>
          <w:i/>
          <w:iCs/>
        </w:rPr>
        <w:t>DSD</w:t>
      </w:r>
      <w:r>
        <w:t>, 15 (2008), pp. 225-247.</w:t>
      </w:r>
    </w:p>
    <w:p w:rsidR="007F6151" w:rsidRPr="000E0CEB" w:rsidRDefault="007F6151" w:rsidP="007F6151">
      <w:pPr>
        <w:pStyle w:val="a3"/>
        <w:bidi/>
        <w:rPr>
          <w:rFonts w:cs="David"/>
          <w:b w:val="0"/>
          <w:bCs w:val="0"/>
          <w:sz w:val="20"/>
          <w:szCs w:val="20"/>
          <w:rtl/>
        </w:rPr>
      </w:pPr>
      <w:r>
        <w:rPr>
          <w:rFonts w:cs="David" w:hint="cs"/>
          <w:b w:val="0"/>
          <w:bCs w:val="0"/>
          <w:rtl/>
        </w:rPr>
        <w:t>90</w:t>
      </w:r>
      <w:r w:rsidRPr="000D0AD9">
        <w:rPr>
          <w:rFonts w:cs="David" w:hint="cs"/>
          <w:b w:val="0"/>
          <w:bCs w:val="0"/>
          <w:rtl/>
        </w:rPr>
        <w:t>.</w:t>
      </w:r>
      <w:r>
        <w:rPr>
          <w:rFonts w:cs="David" w:hint="cs"/>
          <w:b w:val="0"/>
          <w:bCs w:val="0"/>
          <w:sz w:val="20"/>
          <w:szCs w:val="20"/>
          <w:rtl/>
        </w:rPr>
        <w:t xml:space="preserve"> </w:t>
      </w:r>
      <w:r w:rsidRPr="000D25B5">
        <w:rPr>
          <w:rFonts w:cs="David" w:hint="cs"/>
          <w:b w:val="0"/>
          <w:bCs w:val="0"/>
          <w:sz w:val="20"/>
          <w:szCs w:val="20"/>
          <w:rtl/>
        </w:rPr>
        <w:t>"</w:t>
      </w:r>
      <w:r w:rsidRPr="000D25B5">
        <w:rPr>
          <w:rFonts w:cs="David" w:hint="cs"/>
          <w:b w:val="0"/>
          <w:bCs w:val="0"/>
          <w:rtl/>
        </w:rPr>
        <w:t xml:space="preserve">לחשיבתו ההלכתית של הרמב"ם: בין דינאמיות פנימית לשמרנות ממסדית </w:t>
      </w:r>
      <w:r w:rsidRPr="000D25B5">
        <w:rPr>
          <w:rFonts w:cs="David"/>
          <w:b w:val="0"/>
          <w:bCs w:val="0"/>
          <w:rtl/>
        </w:rPr>
        <w:t>–</w:t>
      </w:r>
      <w:r w:rsidRPr="000D25B5">
        <w:rPr>
          <w:rFonts w:cs="David" w:hint="cs"/>
          <w:b w:val="0"/>
          <w:bCs w:val="0"/>
          <w:rtl/>
        </w:rPr>
        <w:t xml:space="preserve"> לטיבה של ההלכה בספר המצוות", א' </w:t>
      </w:r>
      <w:proofErr w:type="spellStart"/>
      <w:r w:rsidRPr="000D25B5">
        <w:rPr>
          <w:rFonts w:cs="David" w:hint="cs"/>
          <w:b w:val="0"/>
          <w:bCs w:val="0"/>
          <w:rtl/>
        </w:rPr>
        <w:t>רביצקי</w:t>
      </w:r>
      <w:proofErr w:type="spellEnd"/>
      <w:r w:rsidRPr="000D25B5">
        <w:rPr>
          <w:rFonts w:cs="David" w:hint="cs"/>
          <w:b w:val="0"/>
          <w:bCs w:val="0"/>
          <w:rtl/>
        </w:rPr>
        <w:t xml:space="preserve"> (עורך)</w:t>
      </w:r>
      <w:r>
        <w:rPr>
          <w:rFonts w:cs="David" w:hint="cs"/>
          <w:rtl/>
        </w:rPr>
        <w:t xml:space="preserve">, </w:t>
      </w:r>
      <w:r w:rsidRPr="000D25B5">
        <w:rPr>
          <w:rFonts w:cs="David" w:hint="cs"/>
          <w:rtl/>
        </w:rPr>
        <w:t>הרמב"ם - שמרנות, מקוריות, מהפכנות</w:t>
      </w:r>
      <w:r>
        <w:rPr>
          <w:rFonts w:cs="David" w:hint="cs"/>
          <w:b w:val="0"/>
          <w:bCs w:val="0"/>
          <w:rtl/>
        </w:rPr>
        <w:t>, ירושלם תשס"ט, עמ' 153-119</w:t>
      </w:r>
      <w:r w:rsidRPr="000D25B5">
        <w:rPr>
          <w:rFonts w:cs="David" w:hint="cs"/>
          <w:b w:val="0"/>
          <w:bCs w:val="0"/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91</w:t>
      </w:r>
      <w:r w:rsidRPr="00D120F0">
        <w:rPr>
          <w:rFonts w:cs="Times New Roman"/>
          <w:szCs w:val="20"/>
          <w:rtl/>
        </w:rPr>
        <w:t>.</w:t>
      </w:r>
      <w:r>
        <w:rPr>
          <w:rFonts w:cs="Times New Roman" w:hint="cs"/>
          <w:szCs w:val="20"/>
          <w:rtl/>
        </w:rPr>
        <w:t xml:space="preserve"> </w:t>
      </w:r>
      <w:r>
        <w:rPr>
          <w:rFonts w:hint="cs"/>
          <w:rtl/>
        </w:rPr>
        <w:t xml:space="preserve">"'עשה דוחה לא-תעשה': למקורו התַנאי של הכלל ולתולדותיו", </w:t>
      </w:r>
      <w:r>
        <w:rPr>
          <w:rFonts w:hint="cs"/>
          <w:b/>
          <w:bCs/>
          <w:rtl/>
        </w:rPr>
        <w:t>תרביץ</w:t>
      </w:r>
      <w:r w:rsidRPr="004251F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עח</w:t>
      </w:r>
      <w:proofErr w:type="spellEnd"/>
      <w:r>
        <w:rPr>
          <w:rFonts w:hint="cs"/>
          <w:rtl/>
        </w:rPr>
        <w:t xml:space="preserve"> (תשס"ט), עמ'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321-279.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92. "שתי הערות </w:t>
      </w:r>
      <w:proofErr w:type="spellStart"/>
      <w:r>
        <w:rPr>
          <w:rFonts w:hint="cs"/>
          <w:rtl/>
        </w:rPr>
        <w:t>מיימוניות</w:t>
      </w:r>
      <w:proofErr w:type="spellEnd"/>
      <w:r>
        <w:rPr>
          <w:rFonts w:hint="cs"/>
          <w:rtl/>
        </w:rPr>
        <w:t xml:space="preserve">", </w:t>
      </w:r>
      <w:proofErr w:type="spellStart"/>
      <w:r w:rsidRPr="0014768F">
        <w:rPr>
          <w:rFonts w:hint="cs"/>
          <w:b/>
          <w:bCs/>
          <w:rtl/>
        </w:rPr>
        <w:t>המעין</w:t>
      </w:r>
      <w:proofErr w:type="spellEnd"/>
      <w:r>
        <w:rPr>
          <w:rFonts w:hint="cs"/>
          <w:rtl/>
        </w:rPr>
        <w:t>, נ (טבת תש"ע), עמ' 95-90.</w:t>
      </w:r>
    </w:p>
    <w:p w:rsidR="007F6151" w:rsidRPr="009D3C73" w:rsidRDefault="007F6151" w:rsidP="007F6151">
      <w:pPr>
        <w:spacing w:line="360" w:lineRule="auto"/>
        <w:rPr>
          <w:sz w:val="24"/>
          <w:rtl/>
        </w:rPr>
      </w:pPr>
      <w:r>
        <w:rPr>
          <w:rFonts w:hint="cs"/>
          <w:rtl/>
        </w:rPr>
        <w:t xml:space="preserve">93. </w:t>
      </w:r>
      <w:r>
        <w:rPr>
          <w:rFonts w:cs="Times New Roman"/>
          <w:szCs w:val="20"/>
        </w:rPr>
        <w:t>"'By a Mighty Hand</w:t>
      </w:r>
      <w:r w:rsidRPr="00D120F0">
        <w:rPr>
          <w:rFonts w:cs="Times New Roman"/>
          <w:szCs w:val="20"/>
        </w:rPr>
        <w:t xml:space="preserve">': An Explication of the Exegesis of the Passover </w:t>
      </w:r>
      <w:proofErr w:type="spellStart"/>
      <w:r w:rsidRPr="00D120F0">
        <w:rPr>
          <w:rFonts w:cs="Times New Roman"/>
          <w:szCs w:val="20"/>
        </w:rPr>
        <w:t>Haggadah</w:t>
      </w:r>
      <w:proofErr w:type="spellEnd"/>
      <w:r w:rsidRPr="00D120F0">
        <w:rPr>
          <w:rFonts w:cs="Times New Roman"/>
          <w:szCs w:val="20"/>
        </w:rPr>
        <w:t>"</w:t>
      </w:r>
      <w:r>
        <w:rPr>
          <w:rFonts w:cs="Times New Roman"/>
          <w:szCs w:val="20"/>
        </w:rPr>
        <w:t xml:space="preserve">, </w:t>
      </w:r>
      <w:proofErr w:type="spellStart"/>
      <w:r w:rsidRPr="000643BD">
        <w:rPr>
          <w:rFonts w:cs="Times New Roman"/>
          <w:b/>
          <w:bCs/>
          <w:i/>
          <w:iCs/>
          <w:szCs w:val="20"/>
        </w:rPr>
        <w:t>Kenishta</w:t>
      </w:r>
      <w:proofErr w:type="spellEnd"/>
      <w:r w:rsidRPr="000643BD">
        <w:rPr>
          <w:rFonts w:cs="Times New Roman"/>
          <w:b/>
          <w:bCs/>
          <w:i/>
          <w:iCs/>
          <w:szCs w:val="20"/>
        </w:rPr>
        <w:t>,</w:t>
      </w:r>
      <w:r>
        <w:rPr>
          <w:rFonts w:cs="Times New Roman"/>
          <w:szCs w:val="20"/>
        </w:rPr>
        <w:t xml:space="preserve"> 4, (2010), pp. 11-27</w:t>
      </w:r>
      <w:r>
        <w:rPr>
          <w:rFonts w:hint="cs"/>
          <w:sz w:val="24"/>
          <w:rtl/>
        </w:rPr>
        <w:t xml:space="preserve">. [גרסה עברית חלקית: </w:t>
      </w:r>
      <w:r>
        <w:rPr>
          <w:rFonts w:hint="cs"/>
          <w:rtl/>
        </w:rPr>
        <w:t xml:space="preserve">"ויוציאנו ד' ממצרים": לביאורה של פסקה ממדרש ההגדה של פסח", </w:t>
      </w:r>
      <w:proofErr w:type="spellStart"/>
      <w:r w:rsidRPr="007A7DEE">
        <w:rPr>
          <w:rFonts w:hint="cs"/>
          <w:b/>
          <w:bCs/>
          <w:rtl/>
        </w:rPr>
        <w:t>המעין</w:t>
      </w:r>
      <w:proofErr w:type="spellEnd"/>
      <w:r>
        <w:rPr>
          <w:rFonts w:hint="cs"/>
          <w:rtl/>
        </w:rPr>
        <w:t>, ניסן תשע"ב, עמ' 34-24].</w:t>
      </w:r>
      <w:r>
        <w:rPr>
          <w:rFonts w:hint="cs"/>
          <w:sz w:val="24"/>
          <w:rtl/>
        </w:rPr>
        <w:t xml:space="preserve">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94</w:t>
      </w:r>
      <w:r w:rsidRPr="00BF333A">
        <w:rPr>
          <w:rFonts w:hint="cs"/>
          <w:rtl/>
        </w:rPr>
        <w:t xml:space="preserve">. </w:t>
      </w:r>
      <w:r>
        <w:rPr>
          <w:rFonts w:hint="cs"/>
          <w:rtl/>
        </w:rPr>
        <w:t xml:space="preserve">"'אין </w:t>
      </w:r>
      <w:proofErr w:type="spellStart"/>
      <w:r>
        <w:rPr>
          <w:rFonts w:hint="cs"/>
          <w:rtl/>
        </w:rPr>
        <w:t>נהרגין</w:t>
      </w:r>
      <w:proofErr w:type="spellEnd"/>
      <w:r>
        <w:rPr>
          <w:rFonts w:hint="cs"/>
          <w:rtl/>
        </w:rPr>
        <w:t xml:space="preserve"> מן הדין': פרק בתפיסת ההלכה של הרמב"ם", י' רוט ואחרים (עורכים), </w:t>
      </w:r>
      <w:r w:rsidRPr="00394367">
        <w:rPr>
          <w:rFonts w:hint="cs"/>
          <w:b/>
          <w:bCs/>
          <w:rtl/>
        </w:rPr>
        <w:t>תפארת לישראל</w:t>
      </w:r>
      <w:r>
        <w:rPr>
          <w:rFonts w:hint="cs"/>
          <w:rtl/>
        </w:rPr>
        <w:t xml:space="preserve"> - </w:t>
      </w:r>
      <w:r w:rsidRPr="00F109D3">
        <w:rPr>
          <w:rFonts w:hint="cs"/>
          <w:b/>
          <w:bCs/>
          <w:rtl/>
        </w:rPr>
        <w:t xml:space="preserve">ספר היובל לפרופ' י' </w:t>
      </w:r>
      <w:proofErr w:type="spellStart"/>
      <w:r w:rsidRPr="00F109D3">
        <w:rPr>
          <w:rFonts w:hint="cs"/>
          <w:b/>
          <w:bCs/>
          <w:rtl/>
        </w:rPr>
        <w:t>פרנצוס</w:t>
      </w:r>
      <w:proofErr w:type="spellEnd"/>
      <w:r>
        <w:rPr>
          <w:rFonts w:hint="cs"/>
          <w:rtl/>
        </w:rPr>
        <w:t>, ניו יורק תש"ע, עמ' 253-235.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95. "'בצלם דמות תבניתו': ברכה כמדרש ומשהו לשאלת האנתרופומורפיזם בתלמוד", </w:t>
      </w:r>
      <w:proofErr w:type="spellStart"/>
      <w:r w:rsidRPr="00E57B15">
        <w:rPr>
          <w:rFonts w:hint="cs"/>
          <w:b/>
          <w:bCs/>
          <w:rtl/>
        </w:rPr>
        <w:t>סידרא</w:t>
      </w:r>
      <w:proofErr w:type="spellEnd"/>
      <w:r>
        <w:rPr>
          <w:rFonts w:hint="cs"/>
          <w:rtl/>
        </w:rPr>
        <w:t>, כ"ד-כ"ה (תשס"ט-תש"ע), עמ' 145-123.</w:t>
      </w:r>
    </w:p>
    <w:p w:rsidR="007F6151" w:rsidRPr="00BA6D83" w:rsidRDefault="007F6151" w:rsidP="007F6151">
      <w:pPr>
        <w:spacing w:line="360" w:lineRule="auto"/>
        <w:rPr>
          <w:rtl/>
        </w:rPr>
      </w:pPr>
      <w:r>
        <w:rPr>
          <w:rStyle w:val="a5"/>
          <w:rFonts w:hint="cs"/>
          <w:rtl/>
        </w:rPr>
        <w:t xml:space="preserve">96. </w:t>
      </w:r>
      <w:r>
        <w:rPr>
          <w:rFonts w:hint="cs"/>
          <w:rtl/>
        </w:rPr>
        <w:t>"</w:t>
      </w:r>
      <w:r w:rsidRPr="009B74BE">
        <w:rPr>
          <w:rFonts w:hint="cs"/>
          <w:rtl/>
        </w:rPr>
        <w:t xml:space="preserve">כיווּן התפילה אל </w:t>
      </w:r>
      <w:r>
        <w:rPr>
          <w:rFonts w:hint="cs"/>
          <w:rtl/>
        </w:rPr>
        <w:t xml:space="preserve">הקודש: משנה כפשוטה והֵדיה בספרות התלמוד", </w:t>
      </w:r>
      <w:r w:rsidRPr="00E76625">
        <w:rPr>
          <w:rFonts w:hint="cs"/>
          <w:b/>
          <w:bCs/>
          <w:rtl/>
        </w:rPr>
        <w:t>תרביץ</w:t>
      </w:r>
      <w:r>
        <w:rPr>
          <w:rFonts w:hint="cs"/>
          <w:rtl/>
        </w:rPr>
        <w:t>, פ (תשע"ב), עמ' 27-5.</w:t>
      </w:r>
    </w:p>
    <w:p w:rsidR="007F6151" w:rsidRDefault="007F6151" w:rsidP="007F6151">
      <w:pPr>
        <w:spacing w:line="360" w:lineRule="auto"/>
        <w:rPr>
          <w:rFonts w:cs="FrankRuehl"/>
          <w:b/>
          <w:bCs/>
          <w:szCs w:val="20"/>
          <w:rtl/>
        </w:rPr>
      </w:pPr>
      <w:r>
        <w:rPr>
          <w:rFonts w:hint="cs"/>
          <w:rtl/>
        </w:rPr>
        <w:t>97. "מצוות האבות ומצוות סיני</w:t>
      </w:r>
      <w:r w:rsidRPr="0089469C">
        <w:rPr>
          <w:rFonts w:hint="cs"/>
          <w:rtl/>
        </w:rPr>
        <w:t xml:space="preserve">: </w:t>
      </w:r>
      <w:r>
        <w:rPr>
          <w:rFonts w:hint="cs"/>
          <w:rtl/>
        </w:rPr>
        <w:t xml:space="preserve">פרשת גיד </w:t>
      </w:r>
      <w:proofErr w:type="spellStart"/>
      <w:r>
        <w:rPr>
          <w:rFonts w:hint="cs"/>
          <w:rtl/>
        </w:rPr>
        <w:t>הנשה</w:t>
      </w:r>
      <w:proofErr w:type="spellEnd"/>
      <w:r>
        <w:rPr>
          <w:rFonts w:hint="cs"/>
          <w:rtl/>
        </w:rPr>
        <w:t xml:space="preserve"> כפרק בתפיסת ההלכה של הרמב"ם",</w:t>
      </w:r>
      <w:r w:rsidRPr="000C23FD">
        <w:rPr>
          <w:rFonts w:hint="cs"/>
          <w:rtl/>
        </w:rPr>
        <w:t xml:space="preserve"> </w:t>
      </w:r>
      <w:r>
        <w:rPr>
          <w:rFonts w:hint="cs"/>
          <w:rtl/>
        </w:rPr>
        <w:t xml:space="preserve">צ' הבר וכ' כהן (עורכים), </w:t>
      </w:r>
      <w:r>
        <w:rPr>
          <w:rFonts w:hint="cs"/>
          <w:b/>
          <w:bCs/>
          <w:rtl/>
        </w:rPr>
        <w:t xml:space="preserve">מבִּרכת משה: קובץ מאמרים במשנת הרמב"ם לכבוד </w:t>
      </w:r>
      <w:r w:rsidRPr="005F3DC2">
        <w:rPr>
          <w:rFonts w:hint="cs"/>
          <w:b/>
          <w:bCs/>
          <w:rtl/>
        </w:rPr>
        <w:t xml:space="preserve">רנ"א </w:t>
      </w:r>
      <w:proofErr w:type="spellStart"/>
      <w:r w:rsidRPr="005F3DC2">
        <w:rPr>
          <w:rFonts w:hint="cs"/>
          <w:b/>
          <w:bCs/>
          <w:rtl/>
        </w:rPr>
        <w:t>רבינוביץ</w:t>
      </w:r>
      <w:proofErr w:type="spellEnd"/>
      <w:r>
        <w:rPr>
          <w:rFonts w:hint="cs"/>
          <w:rtl/>
        </w:rPr>
        <w:t xml:space="preserve">, מעלה אדומים תשע"ב, עמ' 646-619.   </w:t>
      </w:r>
      <w:r w:rsidRPr="008773C9">
        <w:rPr>
          <w:rFonts w:cs="FrankRuehl" w:hint="cs"/>
          <w:b/>
          <w:bCs/>
          <w:szCs w:val="20"/>
          <w:rtl/>
        </w:rPr>
        <w:t xml:space="preserve">זכה בפרס תיגר למאמר מצטיין במשפט עברי מטעם הפקולטה למשפטים, </w:t>
      </w:r>
    </w:p>
    <w:p w:rsidR="007F6151" w:rsidRPr="008773C9" w:rsidRDefault="007F6151" w:rsidP="007F6151">
      <w:pPr>
        <w:spacing w:line="360" w:lineRule="auto"/>
        <w:rPr>
          <w:rFonts w:cs="FrankRuehl"/>
          <w:b/>
          <w:bCs/>
          <w:rtl/>
        </w:rPr>
      </w:pPr>
      <w:r>
        <w:rPr>
          <w:rFonts w:cs="FrankRuehl" w:hint="cs"/>
          <w:b/>
          <w:bCs/>
          <w:szCs w:val="20"/>
          <w:rtl/>
        </w:rPr>
        <w:t xml:space="preserve">                                                               </w:t>
      </w:r>
      <w:r w:rsidRPr="008773C9">
        <w:rPr>
          <w:rFonts w:cs="FrankRuehl" w:hint="cs"/>
          <w:b/>
          <w:bCs/>
          <w:szCs w:val="20"/>
          <w:rtl/>
        </w:rPr>
        <w:t xml:space="preserve">אוניברסיטת </w:t>
      </w:r>
      <w:r>
        <w:rPr>
          <w:rFonts w:cs="FrankRuehl" w:hint="cs"/>
          <w:b/>
          <w:bCs/>
          <w:szCs w:val="20"/>
          <w:rtl/>
        </w:rPr>
        <w:t xml:space="preserve"> </w:t>
      </w:r>
      <w:r w:rsidRPr="008773C9">
        <w:rPr>
          <w:rFonts w:cs="FrankRuehl" w:hint="cs"/>
          <w:b/>
          <w:bCs/>
          <w:szCs w:val="20"/>
          <w:rtl/>
        </w:rPr>
        <w:t>בר אילן.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98. </w:t>
      </w:r>
      <w:r>
        <w:rPr>
          <w:rStyle w:val="a5"/>
          <w:rFonts w:hint="cs"/>
          <w:rtl/>
        </w:rPr>
        <w:t>"'</w:t>
      </w:r>
      <w:r w:rsidRPr="009E35A3">
        <w:rPr>
          <w:rStyle w:val="a5"/>
          <w:rFonts w:hint="cs"/>
          <w:rtl/>
        </w:rPr>
        <w:t>דֹדיך מיין</w:t>
      </w:r>
      <w:r>
        <w:rPr>
          <w:rStyle w:val="a5"/>
          <w:rFonts w:hint="cs"/>
          <w:rtl/>
        </w:rPr>
        <w:t xml:space="preserve">': משהו למסורות המקרא שלתנאים", </w:t>
      </w:r>
      <w:r w:rsidRPr="007D159B">
        <w:rPr>
          <w:rStyle w:val="a5"/>
          <w:b/>
          <w:bCs/>
          <w:i/>
          <w:iCs/>
          <w:szCs w:val="20"/>
        </w:rPr>
        <w:t>JSIJ</w:t>
      </w:r>
      <w:r>
        <w:rPr>
          <w:rStyle w:val="a5"/>
          <w:rFonts w:hint="cs"/>
          <w:rtl/>
        </w:rPr>
        <w:t>, 10 (2012), עמ' 24-1.</w:t>
      </w:r>
      <w:r w:rsidRPr="007D13BF">
        <w:rPr>
          <w:rStyle w:val="a5"/>
          <w:rFonts w:hint="cs"/>
          <w:rtl/>
        </w:rPr>
        <w:t xml:space="preserve"> </w:t>
      </w:r>
    </w:p>
    <w:p w:rsidR="007F6151" w:rsidRPr="00EC0B7F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99. "סעודת ליל הסדר: בין הלל להגדה",</w:t>
      </w:r>
      <w:r w:rsidRPr="00E76625">
        <w:rPr>
          <w:b/>
          <w:bCs/>
        </w:rPr>
        <w:t>S</w:t>
      </w:r>
      <w:r>
        <w:t xml:space="preserve">. </w:t>
      </w:r>
      <w:proofErr w:type="spellStart"/>
      <w:r>
        <w:t>Secunda</w:t>
      </w:r>
      <w:proofErr w:type="spellEnd"/>
      <w:r>
        <w:t xml:space="preserve"> and S. Fine (eds.), </w:t>
      </w:r>
      <w:proofErr w:type="spellStart"/>
      <w:r w:rsidRPr="001134CD">
        <w:rPr>
          <w:b/>
          <w:bCs/>
          <w:i/>
          <w:iCs/>
        </w:rPr>
        <w:t>Shoshanat</w:t>
      </w:r>
      <w:proofErr w:type="spellEnd"/>
      <w:r w:rsidRPr="001134CD">
        <w:rPr>
          <w:b/>
          <w:bCs/>
          <w:i/>
          <w:iCs/>
        </w:rPr>
        <w:t xml:space="preserve"> Yaakov: Ancient Jewish and Iranian Studies in Honor of Professor Yaakov Elman</w:t>
      </w:r>
      <w:r w:rsidRPr="00EC0B7F">
        <w:t xml:space="preserve">, </w:t>
      </w:r>
      <w:r>
        <w:t>Leiden 2012</w:t>
      </w:r>
      <w:r>
        <w:rPr>
          <w:rFonts w:hint="cs"/>
          <w:rtl/>
        </w:rPr>
        <w:t>, חלק עברי, עמ' א-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100. </w:t>
      </w:r>
      <w:r w:rsidRPr="00BF333A">
        <w:rPr>
          <w:rFonts w:hint="cs"/>
          <w:rtl/>
        </w:rPr>
        <w:t xml:space="preserve">"תפילת </w:t>
      </w:r>
      <w:proofErr w:type="spellStart"/>
      <w:r w:rsidRPr="00BF333A">
        <w:rPr>
          <w:rFonts w:hint="cs"/>
          <w:rtl/>
        </w:rPr>
        <w:t>כהנים</w:t>
      </w:r>
      <w:proofErr w:type="spellEnd"/>
      <w:r w:rsidRPr="00BF333A">
        <w:rPr>
          <w:rFonts w:hint="cs"/>
          <w:rtl/>
        </w:rPr>
        <w:t xml:space="preserve"> וברכתם במקדש: משנה ראשונה ותלמודם של תנאים אחרונים",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א' עצמון וצ' שפיר</w:t>
      </w:r>
      <w:r w:rsidRPr="00636F34">
        <w:rPr>
          <w:rFonts w:hint="cs"/>
          <w:rtl/>
        </w:rPr>
        <w:t xml:space="preserve"> (עורכים), </w:t>
      </w:r>
      <w:r w:rsidRPr="0071693E">
        <w:rPr>
          <w:rFonts w:hint="cs"/>
          <w:b/>
          <w:bCs/>
          <w:rtl/>
        </w:rPr>
        <w:t>כתבור בהרים</w:t>
      </w:r>
      <w:r>
        <w:rPr>
          <w:rFonts w:hint="cs"/>
          <w:rtl/>
        </w:rPr>
        <w:t>:</w:t>
      </w:r>
      <w:r w:rsidRPr="00D5716B">
        <w:rPr>
          <w:rFonts w:hint="cs"/>
          <w:b/>
          <w:bCs/>
          <w:rtl/>
        </w:rPr>
        <w:t xml:space="preserve"> מחקרים בתורה שבעל-פה מוגשים</w:t>
      </w:r>
      <w:r>
        <w:rPr>
          <w:rFonts w:hint="cs"/>
          <w:b/>
          <w:bCs/>
          <w:rtl/>
        </w:rPr>
        <w:t xml:space="preserve"> לפרופ' י' </w:t>
      </w:r>
      <w:proofErr w:type="spellStart"/>
      <w:r>
        <w:rPr>
          <w:rFonts w:hint="cs"/>
          <w:b/>
          <w:bCs/>
          <w:rtl/>
        </w:rPr>
        <w:t>תבורי</w:t>
      </w:r>
      <w:proofErr w:type="spellEnd"/>
      <w:r>
        <w:rPr>
          <w:rFonts w:hint="cs"/>
          <w:rtl/>
        </w:rPr>
        <w:t>, אלון שבות תשע"ג, עמ' 87-51.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101.</w:t>
      </w:r>
      <w:r w:rsidRPr="00D31DAE">
        <w:rPr>
          <w:rFonts w:hint="cs"/>
          <w:rtl/>
        </w:rPr>
        <w:t xml:space="preserve"> </w:t>
      </w:r>
      <w:r>
        <w:rPr>
          <w:rFonts w:hint="cs"/>
          <w:rtl/>
        </w:rPr>
        <w:t xml:space="preserve">"על רובדי הגדת הפסח במשנה", </w:t>
      </w:r>
      <w:r>
        <w:rPr>
          <w:rFonts w:hint="cs"/>
          <w:b/>
          <w:bCs/>
          <w:rtl/>
        </w:rPr>
        <w:t>תרביץ</w:t>
      </w:r>
      <w:r w:rsidRPr="00E87394">
        <w:rPr>
          <w:rFonts w:hint="cs"/>
          <w:rtl/>
        </w:rPr>
        <w:t xml:space="preserve">, פא (תשע"ג), עמ' </w:t>
      </w:r>
      <w:r>
        <w:rPr>
          <w:rFonts w:hint="cs"/>
          <w:rtl/>
        </w:rPr>
        <w:t>45-25.</w:t>
      </w:r>
    </w:p>
    <w:p w:rsidR="007F6151" w:rsidRDefault="007F6151" w:rsidP="007F6151">
      <w:pPr>
        <w:spacing w:line="360" w:lineRule="auto"/>
        <w:rPr>
          <w:rFonts w:cs="Narkisim"/>
          <w:szCs w:val="20"/>
          <w:rtl/>
        </w:rPr>
      </w:pPr>
      <w:r>
        <w:rPr>
          <w:rFonts w:hint="cs"/>
          <w:rtl/>
        </w:rPr>
        <w:t xml:space="preserve">102. "ברכת המצוות: הלכה ותולדותיה", </w:t>
      </w:r>
      <w:proofErr w:type="spellStart"/>
      <w:r w:rsidRPr="00EE6746">
        <w:rPr>
          <w:rFonts w:hint="cs"/>
          <w:b/>
          <w:bCs/>
          <w:rtl/>
        </w:rPr>
        <w:t>סידרא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כז-כח</w:t>
      </w:r>
      <w:proofErr w:type="spellEnd"/>
      <w:r>
        <w:rPr>
          <w:rFonts w:hint="cs"/>
          <w:rtl/>
        </w:rPr>
        <w:t xml:space="preserve"> (תשע"ב-תשע"ג), עמ' 109-27.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cs="Narkisim" w:hint="cs"/>
          <w:szCs w:val="20"/>
          <w:rtl/>
        </w:rPr>
        <w:t xml:space="preserve">         </w:t>
      </w:r>
      <w:r w:rsidRPr="006D0BA9">
        <w:rPr>
          <w:rFonts w:cs="Narkisim" w:hint="cs"/>
          <w:szCs w:val="20"/>
          <w:rtl/>
        </w:rPr>
        <w:t>זכה ב</w:t>
      </w:r>
      <w:r w:rsidRPr="006D0BA9">
        <w:rPr>
          <w:rFonts w:cs="Narkisim" w:hint="cs"/>
          <w:b/>
          <w:bCs/>
          <w:szCs w:val="20"/>
          <w:rtl/>
        </w:rPr>
        <w:t xml:space="preserve">פרס התכנית ללימודים מתקדמים ע"ש </w:t>
      </w:r>
      <w:proofErr w:type="spellStart"/>
      <w:r w:rsidRPr="006D0BA9">
        <w:rPr>
          <w:rFonts w:cs="Narkisim" w:hint="cs"/>
          <w:b/>
          <w:bCs/>
          <w:szCs w:val="20"/>
          <w:rtl/>
        </w:rPr>
        <w:t>קולאץ</w:t>
      </w:r>
      <w:proofErr w:type="spellEnd"/>
      <w:r w:rsidRPr="006D0BA9">
        <w:rPr>
          <w:rFonts w:cs="Narkisim" w:hint="cs"/>
          <w:b/>
          <w:bCs/>
          <w:szCs w:val="20"/>
          <w:rtl/>
        </w:rPr>
        <w:t>'</w:t>
      </w:r>
      <w:r w:rsidRPr="006D0BA9">
        <w:rPr>
          <w:rFonts w:cs="Narkisim" w:hint="cs"/>
          <w:szCs w:val="20"/>
          <w:rtl/>
        </w:rPr>
        <w:t>, אוניברסיטת בר אילן.</w:t>
      </w:r>
    </w:p>
    <w:p w:rsidR="007F6151" w:rsidRPr="00F109D3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103.</w:t>
      </w:r>
      <w:r w:rsidRPr="006E2165">
        <w:rPr>
          <w:rFonts w:hint="cs"/>
          <w:rtl/>
        </w:rPr>
        <w:t xml:space="preserve"> </w:t>
      </w:r>
      <w:r>
        <w:rPr>
          <w:rFonts w:hint="cs"/>
          <w:rtl/>
        </w:rPr>
        <w:t xml:space="preserve">"כיווּן התפילה </w:t>
      </w:r>
      <w:r>
        <w:rPr>
          <w:rtl/>
        </w:rPr>
        <w:t>–</w:t>
      </w:r>
      <w:r>
        <w:rPr>
          <w:rFonts w:hint="cs"/>
          <w:rtl/>
        </w:rPr>
        <w:t xml:space="preserve"> למקדש או לשאר כיוונים?", </w:t>
      </w:r>
      <w:proofErr w:type="gramStart"/>
      <w:r w:rsidRPr="00272A7F">
        <w:rPr>
          <w:b/>
          <w:bCs/>
          <w:i/>
          <w:iCs/>
        </w:rPr>
        <w:t>JSIJ</w:t>
      </w:r>
      <w:r>
        <w:rPr>
          <w:rFonts w:hint="cs"/>
          <w:rtl/>
        </w:rPr>
        <w:t>, 12 (2013), עמ' 21-1.</w:t>
      </w:r>
      <w:proofErr w:type="gramEnd"/>
      <w:r>
        <w:rPr>
          <w:rFonts w:hint="cs"/>
          <w:rtl/>
        </w:rPr>
        <w:t xml:space="preserve">  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104.</w:t>
      </w:r>
      <w:r w:rsidRPr="006E2165">
        <w:rPr>
          <w:rFonts w:hint="cs"/>
          <w:rtl/>
        </w:rPr>
        <w:t xml:space="preserve"> </w:t>
      </w:r>
      <w:r>
        <w:rPr>
          <w:rFonts w:hint="cs"/>
          <w:rtl/>
        </w:rPr>
        <w:t xml:space="preserve">"מלחמת הרשות: האמנם הלגיטימיות מוסכמת? עיון בספרות התנאים", </w:t>
      </w:r>
      <w:r w:rsidRPr="00C178E6">
        <w:rPr>
          <w:rFonts w:hint="cs"/>
          <w:b/>
          <w:bCs/>
          <w:rtl/>
        </w:rPr>
        <w:t>שנתון המשפט העברי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(תשע"ה), בדפוס.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105. "בכור בהמה טהורה בחוץ לארץ: מן התלמוד אל הרמב"ם - וחזרה", </w:t>
      </w:r>
      <w:r w:rsidRPr="0024219D">
        <w:rPr>
          <w:rFonts w:hint="cs"/>
          <w:rtl/>
        </w:rPr>
        <w:t xml:space="preserve">י' קפלן, מ' בר-אשר, י' </w:t>
      </w:r>
      <w:proofErr w:type="spellStart"/>
      <w:r w:rsidRPr="0024219D">
        <w:rPr>
          <w:rFonts w:hint="cs"/>
          <w:rtl/>
        </w:rPr>
        <w:t>ליבס</w:t>
      </w:r>
      <w:proofErr w:type="spellEnd"/>
      <w:r w:rsidRPr="0024219D">
        <w:rPr>
          <w:rFonts w:hint="cs"/>
          <w:rtl/>
        </w:rPr>
        <w:t xml:space="preserve"> ומ' עסיס (עורכים),</w:t>
      </w:r>
      <w:r>
        <w:rPr>
          <w:rFonts w:hint="cs"/>
          <w:b/>
          <w:bCs/>
          <w:rtl/>
        </w:rPr>
        <w:t xml:space="preserve"> </w:t>
      </w:r>
      <w:r w:rsidRPr="002438A1">
        <w:rPr>
          <w:rFonts w:hint="cs"/>
          <w:b/>
          <w:bCs/>
          <w:rtl/>
        </w:rPr>
        <w:t>ספר הזיכרון ל</w:t>
      </w:r>
      <w:r>
        <w:rPr>
          <w:rFonts w:hint="cs"/>
          <w:b/>
          <w:bCs/>
          <w:rtl/>
        </w:rPr>
        <w:t xml:space="preserve">פרופ' </w:t>
      </w:r>
      <w:r w:rsidRPr="002438A1">
        <w:rPr>
          <w:rFonts w:hint="cs"/>
          <w:b/>
          <w:bCs/>
          <w:rtl/>
        </w:rPr>
        <w:t>מ' בניהו</w:t>
      </w:r>
      <w:r>
        <w:rPr>
          <w:rFonts w:hint="cs"/>
          <w:rtl/>
        </w:rPr>
        <w:t>, בדפוס.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 xml:space="preserve">106. "הרמב"ם וירושלם: משהו לתכונותיו הספרותיות של 'משנה תורה'", </w:t>
      </w:r>
      <w:r w:rsidRPr="0024219D">
        <w:rPr>
          <w:rFonts w:hint="cs"/>
          <w:rtl/>
        </w:rPr>
        <w:t xml:space="preserve">א' </w:t>
      </w:r>
      <w:proofErr w:type="spellStart"/>
      <w:r w:rsidRPr="0024219D">
        <w:rPr>
          <w:rFonts w:hint="cs"/>
          <w:rtl/>
        </w:rPr>
        <w:t>פרזיגר</w:t>
      </w:r>
      <w:proofErr w:type="spellEnd"/>
      <w:r w:rsidRPr="0024219D">
        <w:rPr>
          <w:rFonts w:hint="cs"/>
          <w:rtl/>
        </w:rPr>
        <w:t xml:space="preserve"> ואחרים (עורכים),</w:t>
      </w:r>
      <w:r>
        <w:rPr>
          <w:rFonts w:hint="cs"/>
          <w:b/>
          <w:bCs/>
          <w:rtl/>
        </w:rPr>
        <w:t xml:space="preserve"> דרכי דניאל: מחקרים</w:t>
      </w:r>
      <w:r w:rsidRPr="00D5415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בדת ובתרבות יהודית לכבוד הרב </w:t>
      </w:r>
      <w:r w:rsidRPr="00D5415E">
        <w:rPr>
          <w:rFonts w:hint="cs"/>
          <w:b/>
          <w:bCs/>
          <w:rtl/>
        </w:rPr>
        <w:t>פרופ' ד' שפרבר</w:t>
      </w:r>
      <w:r>
        <w:rPr>
          <w:rFonts w:hint="cs"/>
          <w:rtl/>
        </w:rPr>
        <w:t>, בדפוס.</w:t>
      </w:r>
    </w:p>
    <w:p w:rsidR="007F6151" w:rsidRDefault="007F6151" w:rsidP="007F6151">
      <w:pPr>
        <w:spacing w:line="360" w:lineRule="auto"/>
        <w:rPr>
          <w:rtl/>
        </w:rPr>
      </w:pPr>
      <w:r>
        <w:rPr>
          <w:rFonts w:hint="cs"/>
          <w:rtl/>
        </w:rPr>
        <w:t>107. "</w:t>
      </w:r>
      <w:r w:rsidRPr="00523FB8">
        <w:rPr>
          <w:rFonts w:hint="cs"/>
          <w:rtl/>
        </w:rPr>
        <w:t xml:space="preserve">מסגרתו של מניין </w:t>
      </w:r>
      <w:proofErr w:type="spellStart"/>
      <w:r w:rsidRPr="00523FB8">
        <w:rPr>
          <w:rFonts w:hint="cs"/>
          <w:rtl/>
        </w:rPr>
        <w:t>התרי"ג</w:t>
      </w:r>
      <w:proofErr w:type="spellEnd"/>
      <w:r w:rsidRPr="00523FB8">
        <w:rPr>
          <w:rFonts w:hint="cs"/>
          <w:rtl/>
        </w:rPr>
        <w:t xml:space="preserve"> כשיקול בהכרעת ההלכה של הרמב"ם</w:t>
      </w:r>
      <w:r w:rsidRPr="00523FB8">
        <w:rPr>
          <w:rFonts w:hint="cs"/>
          <w:sz w:val="24"/>
          <w:rtl/>
        </w:rPr>
        <w:t>: שתי סוגיות</w:t>
      </w:r>
      <w:r>
        <w:rPr>
          <w:rFonts w:hint="cs"/>
          <w:rtl/>
        </w:rPr>
        <w:t xml:space="preserve">", ד' </w:t>
      </w:r>
      <w:proofErr w:type="spellStart"/>
      <w:r>
        <w:rPr>
          <w:rFonts w:hint="cs"/>
          <w:rtl/>
        </w:rPr>
        <w:t>גליקסברג</w:t>
      </w:r>
      <w:proofErr w:type="spellEnd"/>
      <w:r>
        <w:rPr>
          <w:rFonts w:hint="cs"/>
          <w:rtl/>
        </w:rPr>
        <w:t xml:space="preserve"> ואחרים (עורכים), </w:t>
      </w:r>
      <w:r w:rsidRPr="00D6558B">
        <w:rPr>
          <w:rFonts w:hint="cs"/>
          <w:b/>
          <w:bCs/>
          <w:rtl/>
        </w:rPr>
        <w:t>ספר זיכרון לפרופ' מ' אלון</w:t>
      </w:r>
      <w:r>
        <w:rPr>
          <w:rFonts w:hint="cs"/>
          <w:rtl/>
        </w:rPr>
        <w:t xml:space="preserve">, בדפוס. </w:t>
      </w:r>
    </w:p>
    <w:p w:rsidR="00D43A20" w:rsidRDefault="00D43A20"/>
    <w:sectPr w:rsidR="00D43A20" w:rsidSect="00821C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efault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51"/>
    <w:rsid w:val="005C4988"/>
    <w:rsid w:val="005F5E4F"/>
    <w:rsid w:val="007F6151"/>
    <w:rsid w:val="00821C37"/>
    <w:rsid w:val="00D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51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1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bidi w:val="0"/>
      <w:spacing w:line="360" w:lineRule="auto"/>
      <w:textAlignment w:val="auto"/>
    </w:pPr>
    <w:rPr>
      <w:rFonts w:cs="Times New Roman"/>
      <w:b/>
      <w:bCs/>
      <w:sz w:val="24"/>
    </w:rPr>
  </w:style>
  <w:style w:type="character" w:customStyle="1" w:styleId="a4">
    <w:name w:val="גוף טקסט תו"/>
    <w:basedOn w:val="a0"/>
    <w:link w:val="a3"/>
    <w:rsid w:val="007F61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סגנון ללא קו תחתון"/>
    <w:basedOn w:val="a0"/>
    <w:rsid w:val="007F6151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51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1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bidi w:val="0"/>
      <w:spacing w:line="360" w:lineRule="auto"/>
      <w:textAlignment w:val="auto"/>
    </w:pPr>
    <w:rPr>
      <w:rFonts w:cs="Times New Roman"/>
      <w:b/>
      <w:bCs/>
      <w:sz w:val="24"/>
    </w:rPr>
  </w:style>
  <w:style w:type="character" w:customStyle="1" w:styleId="a4">
    <w:name w:val="גוף טקסט תו"/>
    <w:basedOn w:val="a0"/>
    <w:link w:val="a3"/>
    <w:rsid w:val="007F61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סגנון ללא קו תחתון"/>
    <w:basedOn w:val="a0"/>
    <w:rsid w:val="007F6151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10143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אבא ואמא</dc:creator>
  <cp:lastModifiedBy>User</cp:lastModifiedBy>
  <cp:revision>2</cp:revision>
  <dcterms:created xsi:type="dcterms:W3CDTF">2015-04-07T13:35:00Z</dcterms:created>
  <dcterms:modified xsi:type="dcterms:W3CDTF">2015-04-07T13:35:00Z</dcterms:modified>
</cp:coreProperties>
</file>